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p>
    <w:p>
      <w:pPr>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 标 文 件</w:t>
      </w:r>
    </w:p>
    <w:p>
      <w:pPr>
        <w:jc w:val="center"/>
        <w:rPr>
          <w:rFonts w:hint="eastAsia" w:ascii="仿宋" w:hAnsi="仿宋" w:eastAsia="仿宋" w:cs="仿宋"/>
          <w:color w:val="auto"/>
          <w:sz w:val="96"/>
          <w:szCs w:val="96"/>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0"/>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采购编号: </w:t>
      </w:r>
      <w:bookmarkStart w:id="0" w:name="_Hlk518312956"/>
      <w:r>
        <w:rPr>
          <w:rFonts w:hint="eastAsia" w:ascii="仿宋" w:hAnsi="仿宋" w:eastAsia="仿宋" w:cs="仿宋"/>
          <w:b/>
          <w:color w:val="auto"/>
          <w:sz w:val="28"/>
          <w:szCs w:val="28"/>
          <w:highlight w:val="none"/>
        </w:rPr>
        <w:t>ZYSY</w:t>
      </w:r>
      <w:r>
        <w:rPr>
          <w:rFonts w:hint="eastAsia" w:ascii="仿宋" w:hAnsi="仿宋" w:eastAsia="仿宋" w:cs="仿宋"/>
          <w:b/>
          <w:color w:val="auto"/>
          <w:sz w:val="28"/>
          <w:szCs w:val="28"/>
          <w:highlight w:val="none"/>
          <w:lang w:val="en-US" w:eastAsia="zh-CN"/>
        </w:rPr>
        <w:t>YNSZ</w:t>
      </w:r>
      <w:r>
        <w:rPr>
          <w:rFonts w:hint="eastAsia" w:ascii="仿宋" w:hAnsi="仿宋" w:eastAsia="仿宋" w:cs="仿宋"/>
          <w:b/>
          <w:color w:val="auto"/>
          <w:sz w:val="28"/>
          <w:szCs w:val="28"/>
          <w:highlight w:val="none"/>
        </w:rPr>
        <w:t>-</w:t>
      </w:r>
      <w:bookmarkEnd w:id="0"/>
      <w:r>
        <w:rPr>
          <w:rFonts w:hint="eastAsia" w:ascii="仿宋" w:hAnsi="仿宋" w:eastAsia="仿宋" w:cs="仿宋"/>
          <w:b/>
          <w:color w:val="auto"/>
          <w:sz w:val="28"/>
          <w:szCs w:val="28"/>
          <w:highlight w:val="none"/>
          <w:lang w:eastAsia="zh-CN"/>
        </w:rPr>
        <w:t>20240</w:t>
      </w:r>
      <w:r>
        <w:rPr>
          <w:rFonts w:hint="eastAsia" w:ascii="仿宋" w:hAnsi="仿宋" w:eastAsia="仿宋" w:cs="仿宋"/>
          <w:b/>
          <w:color w:val="auto"/>
          <w:sz w:val="28"/>
          <w:szCs w:val="28"/>
          <w:highlight w:val="none"/>
          <w:lang w:val="en-US" w:eastAsia="zh-CN"/>
        </w:rPr>
        <w:t>401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浙江大学国际健康医学研究院生殖医学中心办公设备</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p>
    <w:p>
      <w:pPr>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浙江大学国际健康医学研究院</w:t>
      </w:r>
    </w:p>
    <w:p>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二〇二四</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lang w:eastAsia="zh-CN"/>
        </w:rPr>
        <w:t>月</w:t>
      </w: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浙江大学国际健康医学研究院生殖医学中心办公设备</w:t>
      </w:r>
      <w:r>
        <w:rPr>
          <w:rFonts w:hint="eastAsia" w:ascii="仿宋" w:hAnsi="仿宋" w:eastAsia="仿宋" w:cs="仿宋"/>
          <w:color w:val="auto"/>
          <w:sz w:val="24"/>
          <w:highlight w:val="none"/>
        </w:rPr>
        <w:t>采购的要求,对我院该项目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zh-CN"/>
        </w:rPr>
        <w:t xml:space="preserve"> ZYSY</w:t>
      </w:r>
      <w:r>
        <w:rPr>
          <w:rFonts w:hint="eastAsia" w:ascii="仿宋" w:hAnsi="仿宋" w:eastAsia="仿宋" w:cs="仿宋"/>
          <w:color w:val="auto"/>
          <w:sz w:val="24"/>
          <w:highlight w:val="none"/>
          <w:lang w:val="zh-CN" w:eastAsia="zh-CN"/>
        </w:rPr>
        <w:t>YN</w:t>
      </w:r>
      <w:r>
        <w:rPr>
          <w:rFonts w:hint="eastAsia" w:ascii="仿宋" w:hAnsi="仿宋" w:eastAsia="仿宋" w:cs="仿宋"/>
          <w:color w:val="auto"/>
          <w:sz w:val="24"/>
          <w:highlight w:val="none"/>
          <w:lang w:val="en-US" w:eastAsia="zh-CN"/>
        </w:rPr>
        <w:t>SZ</w:t>
      </w:r>
      <w:r>
        <w:rPr>
          <w:rFonts w:hint="eastAsia" w:ascii="仿宋" w:hAnsi="仿宋" w:eastAsia="仿宋" w:cs="仿宋"/>
          <w:color w:val="auto"/>
          <w:sz w:val="24"/>
          <w:highlight w:val="none"/>
          <w:lang w:val="zh-CN"/>
        </w:rPr>
        <w:t>-2024</w:t>
      </w:r>
      <w:r>
        <w:rPr>
          <w:rFonts w:hint="eastAsia" w:ascii="仿宋" w:hAnsi="仿宋" w:eastAsia="仿宋" w:cs="仿宋"/>
          <w:color w:val="auto"/>
          <w:sz w:val="24"/>
          <w:highlight w:val="none"/>
          <w:lang w:val="en-US" w:eastAsia="zh-CN"/>
        </w:rPr>
        <w:t>0401</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672"/>
        <w:gridCol w:w="25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9"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名称</w:t>
            </w:r>
          </w:p>
        </w:tc>
        <w:tc>
          <w:tcPr>
            <w:tcW w:w="1672"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数量</w:t>
            </w:r>
          </w:p>
        </w:tc>
        <w:tc>
          <w:tcPr>
            <w:tcW w:w="258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简要技术要求</w:t>
            </w:r>
          </w:p>
        </w:tc>
        <w:tc>
          <w:tcPr>
            <w:tcW w:w="2130"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pStyle w:val="23"/>
              <w:ind w:left="0" w:leftChars="0"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生殖医学中心办公设备</w:t>
            </w:r>
          </w:p>
        </w:tc>
        <w:tc>
          <w:tcPr>
            <w:tcW w:w="1672" w:type="dxa"/>
          </w:tcPr>
          <w:p>
            <w:pPr>
              <w:pStyle w:val="23"/>
              <w:jc w:val="both"/>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一批</w:t>
            </w:r>
          </w:p>
        </w:tc>
        <w:tc>
          <w:tcPr>
            <w:tcW w:w="2588" w:type="dxa"/>
          </w:tcPr>
          <w:p>
            <w:pPr>
              <w:pStyle w:val="23"/>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2130" w:type="dxa"/>
          </w:tcPr>
          <w:p>
            <w:pPr>
              <w:pStyle w:val="23"/>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9.8万元</w:t>
            </w:r>
          </w:p>
        </w:tc>
      </w:tr>
    </w:tbl>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投标单位的资格要求：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1.具有独立承担民事责任的能力。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1"/>
          <w:lang w:val="en-US" w:eastAsia="zh-CN"/>
        </w:rPr>
      </w:pPr>
      <w:r>
        <w:rPr>
          <w:rFonts w:hint="eastAsia" w:ascii="仿宋" w:hAnsi="仿宋" w:eastAsia="仿宋"/>
          <w:color w:val="000000"/>
          <w:sz w:val="24"/>
          <w:szCs w:val="21"/>
          <w:lang w:val="en-US" w:eastAsia="zh-CN"/>
        </w:rPr>
        <w:t>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9"/>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门户网免费下载</w:t>
      </w:r>
    </w:p>
    <w:p>
      <w:pPr>
        <w:pStyle w:val="29"/>
        <w:numPr>
          <w:ilvl w:val="0"/>
          <w:numId w:val="1"/>
        </w:numPr>
        <w:spacing w:line="360" w:lineRule="auto"/>
        <w:ind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报名方式：投标单位必须</w:t>
      </w:r>
      <w:r>
        <w:rPr>
          <w:rFonts w:hint="eastAsia" w:ascii="仿宋" w:hAnsi="仿宋" w:eastAsia="仿宋" w:cs="仿宋"/>
          <w:color w:val="auto"/>
          <w:sz w:val="24"/>
          <w:highlight w:val="none"/>
          <w:shd w:val="clear"/>
        </w:rPr>
        <w:t>于20</w:t>
      </w:r>
      <w:r>
        <w:rPr>
          <w:rFonts w:hint="eastAsia" w:ascii="仿宋" w:hAnsi="仿宋" w:eastAsia="仿宋" w:cs="仿宋"/>
          <w:color w:val="auto"/>
          <w:sz w:val="24"/>
          <w:highlight w:val="none"/>
          <w:shd w:val="clear"/>
          <w:lang w:val="en-US" w:eastAsia="zh-CN"/>
        </w:rPr>
        <w:t>24</w:t>
      </w:r>
      <w:r>
        <w:rPr>
          <w:rFonts w:hint="eastAsia" w:ascii="仿宋" w:hAnsi="仿宋" w:eastAsia="仿宋" w:cs="仿宋"/>
          <w:color w:val="auto"/>
          <w:sz w:val="24"/>
          <w:highlight w:val="none"/>
          <w:shd w:val="clear"/>
        </w:rPr>
        <w:t>年</w:t>
      </w:r>
      <w:r>
        <w:rPr>
          <w:rFonts w:hint="eastAsia" w:ascii="仿宋" w:hAnsi="仿宋" w:eastAsia="仿宋" w:cs="仿宋"/>
          <w:color w:val="auto"/>
          <w:sz w:val="24"/>
          <w:highlight w:val="none"/>
          <w:shd w:val="clear"/>
          <w:lang w:val="en-US" w:eastAsia="zh-CN"/>
        </w:rPr>
        <w:t>05</w:t>
      </w:r>
      <w:r>
        <w:rPr>
          <w:rFonts w:hint="eastAsia" w:ascii="仿宋" w:hAnsi="仿宋" w:eastAsia="仿宋" w:cs="仿宋"/>
          <w:color w:val="auto"/>
          <w:sz w:val="24"/>
          <w:highlight w:val="none"/>
          <w:shd w:val="clear"/>
        </w:rPr>
        <w:t>月</w:t>
      </w:r>
      <w:r>
        <w:rPr>
          <w:rFonts w:hint="eastAsia" w:ascii="仿宋" w:hAnsi="仿宋" w:eastAsia="仿宋" w:cs="仿宋"/>
          <w:color w:val="auto"/>
          <w:sz w:val="24"/>
          <w:highlight w:val="none"/>
          <w:shd w:val="clear"/>
          <w:lang w:val="en-US" w:eastAsia="zh-CN"/>
        </w:rPr>
        <w:t>08</w:t>
      </w:r>
      <w:r>
        <w:rPr>
          <w:rFonts w:hint="eastAsia" w:ascii="仿宋" w:hAnsi="仿宋" w:eastAsia="仿宋" w:cs="仿宋"/>
          <w:color w:val="auto"/>
          <w:sz w:val="24"/>
          <w:highlight w:val="none"/>
          <w:shd w:val="clear"/>
        </w:rPr>
        <w:t>日17:00之前将单</w:t>
      </w:r>
      <w:r>
        <w:rPr>
          <w:rFonts w:hint="eastAsia" w:ascii="仿宋" w:hAnsi="仿宋" w:eastAsia="仿宋" w:cs="仿宋"/>
          <w:color w:val="auto"/>
          <w:sz w:val="24"/>
          <w:highlight w:val="none"/>
        </w:rPr>
        <w:t>位的</w:t>
      </w:r>
      <w:r>
        <w:rPr>
          <w:rFonts w:hint="eastAsia" w:ascii="仿宋" w:hAnsi="仿宋" w:eastAsia="仿宋" w:cs="仿宋"/>
          <w:color w:val="auto"/>
          <w:sz w:val="24"/>
          <w:szCs w:val="24"/>
          <w:highlight w:val="none"/>
          <w:lang w:val="en-US" w:eastAsia="zh-CN"/>
        </w:rPr>
        <w:t>单位营业执照副本</w:t>
      </w:r>
      <w:r>
        <w:rPr>
          <w:rFonts w:hint="eastAsia" w:ascii="仿宋" w:hAnsi="仿宋" w:eastAsia="仿宋" w:cs="仿宋"/>
          <w:color w:val="auto"/>
          <w:sz w:val="24"/>
          <w:highlight w:val="none"/>
        </w:rPr>
        <w:t>（加盖单位公章 红章）和授权投标人的身份证复印件（加盖单位公章）交至义乌市商城大道N1号</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住院部四楼临床医学工程</w:t>
      </w:r>
      <w:r>
        <w:rPr>
          <w:rFonts w:hint="eastAsia" w:ascii="仿宋" w:hAnsi="仿宋" w:eastAsia="仿宋" w:cs="仿宋"/>
          <w:color w:val="auto"/>
          <w:sz w:val="24"/>
          <w:highlight w:val="non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lang w:val="en-US" w:eastAsia="zh-CN"/>
        </w:rPr>
        <w:t>linggong_zscs@163.com。</w:t>
      </w:r>
    </w:p>
    <w:p>
      <w:pPr>
        <w:pStyle w:val="29"/>
        <w:numPr>
          <w:ilvl w:val="0"/>
          <w:numId w:val="1"/>
        </w:numPr>
        <w:spacing w:line="360" w:lineRule="auto"/>
        <w:ind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投标时间和地点：</w:t>
      </w:r>
    </w:p>
    <w:p>
      <w:pPr>
        <w:spacing w:line="360" w:lineRule="auto"/>
        <w:ind w:left="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shd w:val="clear"/>
          <w:lang w:eastAsia="zh-CN"/>
        </w:rPr>
        <w:t>2024年</w:t>
      </w:r>
      <w:r>
        <w:rPr>
          <w:rFonts w:hint="eastAsia" w:ascii="仿宋" w:hAnsi="仿宋" w:eastAsia="仿宋" w:cs="仿宋"/>
          <w:color w:val="auto"/>
          <w:sz w:val="24"/>
          <w:highlight w:val="none"/>
          <w:shd w:val="clear"/>
          <w:lang w:val="en-US" w:eastAsia="zh-CN"/>
        </w:rPr>
        <w:t>05</w:t>
      </w:r>
      <w:r>
        <w:rPr>
          <w:rFonts w:hint="eastAsia" w:ascii="仿宋" w:hAnsi="仿宋" w:eastAsia="仿宋" w:cs="仿宋"/>
          <w:color w:val="auto"/>
          <w:sz w:val="24"/>
          <w:highlight w:val="none"/>
          <w:shd w:val="clear"/>
          <w:lang w:eastAsia="zh-CN"/>
        </w:rPr>
        <w:t>月</w:t>
      </w:r>
      <w:r>
        <w:rPr>
          <w:rFonts w:hint="eastAsia" w:ascii="仿宋" w:hAnsi="仿宋" w:eastAsia="仿宋" w:cs="仿宋"/>
          <w:color w:val="auto"/>
          <w:sz w:val="24"/>
          <w:highlight w:val="none"/>
          <w:shd w:val="clear"/>
          <w:lang w:val="en-US" w:eastAsia="zh-CN"/>
        </w:rPr>
        <w:t>09</w:t>
      </w:r>
      <w:r>
        <w:rPr>
          <w:rFonts w:hint="eastAsia" w:ascii="仿宋" w:hAnsi="仿宋" w:eastAsia="仿宋" w:cs="仿宋"/>
          <w:color w:val="auto"/>
          <w:sz w:val="24"/>
          <w:highlight w:val="none"/>
          <w:shd w:val="clear"/>
          <w:lang w:eastAsia="zh-CN"/>
        </w:rPr>
        <w:t>日</w:t>
      </w:r>
      <w:r>
        <w:rPr>
          <w:rFonts w:hint="eastAsia" w:ascii="仿宋" w:hAnsi="仿宋" w:eastAsia="仿宋" w:cs="仿宋"/>
          <w:color w:val="auto"/>
          <w:sz w:val="24"/>
          <w:highlight w:val="none"/>
          <w:u w:val="none"/>
          <w:shd w:val="clear"/>
          <w:lang w:val="en-US" w:eastAsia="zh-CN"/>
        </w:rPr>
        <w:t>下午14时00分</w:t>
      </w:r>
      <w:r>
        <w:rPr>
          <w:rFonts w:hint="eastAsia" w:ascii="仿宋" w:hAnsi="仿宋" w:eastAsia="仿宋" w:cs="仿宋"/>
          <w:color w:val="auto"/>
          <w:sz w:val="24"/>
          <w:highlight w:val="none"/>
          <w:u w:val="none"/>
          <w:shd w:val="clear"/>
        </w:rPr>
        <w:t>，地点：义乌市商城大道N1号</w:t>
      </w:r>
      <w:r>
        <w:rPr>
          <w:rFonts w:hint="eastAsia" w:ascii="仿宋" w:hAnsi="仿宋" w:eastAsia="仿宋" w:cs="仿宋"/>
          <w:color w:val="auto"/>
          <w:sz w:val="24"/>
          <w:highlight w:val="none"/>
          <w:shd w:val="clear"/>
          <w:lang w:eastAsia="zh-CN"/>
        </w:rPr>
        <w:t>浙江大学医学院附属第四医院</w:t>
      </w:r>
      <w:r>
        <w:rPr>
          <w:rFonts w:hint="eastAsia" w:ascii="仿宋" w:hAnsi="仿宋" w:eastAsia="仿宋" w:cs="仿宋"/>
          <w:color w:val="auto"/>
          <w:sz w:val="24"/>
          <w:highlight w:val="none"/>
          <w:u w:val="none"/>
          <w:shd w:val="clear"/>
        </w:rPr>
        <w:t>医学工程</w:t>
      </w:r>
      <w:r>
        <w:rPr>
          <w:rFonts w:hint="eastAsia" w:ascii="仿宋" w:hAnsi="仿宋" w:eastAsia="仿宋" w:cs="仿宋"/>
          <w:color w:val="auto"/>
          <w:sz w:val="24"/>
          <w:highlight w:val="none"/>
          <w:u w:val="none"/>
        </w:rPr>
        <w:t>科</w:t>
      </w:r>
      <w:r>
        <w:rPr>
          <w:rFonts w:hint="eastAsia" w:ascii="仿宋" w:hAnsi="仿宋" w:eastAsia="仿宋" w:cs="仿宋"/>
          <w:color w:val="auto"/>
          <w:sz w:val="24"/>
          <w:highlight w:val="none"/>
          <w:u w:val="none"/>
          <w:lang w:val="en-US" w:eastAsia="zh-CN"/>
        </w:rPr>
        <w:t>会议室</w:t>
      </w:r>
      <w:r>
        <w:rPr>
          <w:rFonts w:hint="eastAsia" w:ascii="仿宋" w:hAnsi="仿宋" w:eastAsia="仿宋" w:cs="仿宋"/>
          <w:color w:val="auto"/>
          <w:sz w:val="24"/>
          <w:highlight w:val="none"/>
          <w:u w:val="none"/>
        </w:rPr>
        <w:t>。</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pP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05</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下</w:t>
      </w:r>
      <w:r>
        <w:rPr>
          <w:rFonts w:hint="eastAsia" w:ascii="仿宋" w:hAnsi="仿宋" w:eastAsia="仿宋" w:cs="仿宋"/>
          <w:color w:val="auto"/>
          <w:sz w:val="24"/>
          <w:highlight w:val="none"/>
          <w:u w:val="none"/>
        </w:rPr>
        <w:t>午</w:t>
      </w:r>
      <w:r>
        <w:rPr>
          <w:rFonts w:hint="eastAsia" w:ascii="仿宋" w:hAnsi="仿宋" w:eastAsia="仿宋" w:cs="仿宋"/>
          <w:color w:val="auto"/>
          <w:sz w:val="24"/>
          <w:highlight w:val="none"/>
          <w:u w:val="none"/>
          <w:lang w:val="en-US" w:eastAsia="zh-CN"/>
        </w:rPr>
        <w:t>14时00分</w:t>
      </w:r>
    </w:p>
    <w:p>
      <w:pPr>
        <w:spacing w:line="360" w:lineRule="auto"/>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p>
      <w:pPr>
        <w:numPr>
          <w:ilvl w:val="0"/>
          <w:numId w:val="1"/>
        </w:numPr>
        <w:spacing w:line="360" w:lineRule="auto"/>
        <w:rPr>
          <w:rFonts w:hint="eastAsia"/>
          <w:highlight w:val="none"/>
        </w:rPr>
      </w:pPr>
      <w:r>
        <w:rPr>
          <w:rFonts w:hint="eastAsia" w:ascii="仿宋" w:hAnsi="仿宋" w:eastAsia="仿宋" w:cs="仿宋"/>
          <w:color w:val="auto"/>
          <w:sz w:val="24"/>
          <w:highlight w:val="none"/>
          <w:lang w:val="en-US" w:eastAsia="zh-CN"/>
        </w:rPr>
        <w:t>其他事项</w:t>
      </w:r>
      <w:r>
        <w:rPr>
          <w:rFonts w:hint="eastAsia" w:ascii="仿宋" w:hAnsi="仿宋" w:eastAsia="仿宋" w:cs="仿宋"/>
          <w:color w:val="auto"/>
          <w:sz w:val="24"/>
          <w:highlight w:val="none"/>
        </w:rPr>
        <w:t>：</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投标文件可通过邮寄快递的方式递交。所有投标人须考虑物流等相关因素，合理计划邮寄时间，尽量在开标时间前一个工作日内送达指定地点，提交投标文件截止时间后送达的将被视为“逾期送达”。具体要求：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720" w:firstLineChars="300"/>
        <w:jc w:val="both"/>
        <w:textAlignment w:val="auto"/>
        <w:outlineLvl w:val="9"/>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1）邮寄快递地址：浙江省义乌市福田街道商城大道N1号 浙大四院住院部4楼医工科 许工，0579-89935114；寄出后将快递单号、项目名称、公司名称、联系方式等相关信息发送至</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pPr>
        <w:pStyle w:val="5"/>
        <w:spacing w:line="360" w:lineRule="auto"/>
        <w:ind w:firstLine="470" w:firstLineChars="196"/>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pStyle w:val="5"/>
        <w:spacing w:line="360" w:lineRule="auto"/>
        <w:ind w:firstLine="470" w:firstLineChars="196"/>
        <w:rPr>
          <w:rFonts w:hint="eastAsia"/>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3）评审现场如需投标人确认、澄清、说明等均通过指定的电子邮箱（</w:t>
      </w:r>
      <w:r>
        <w:rPr>
          <w:rFonts w:hint="eastAsia" w:ascii="仿宋" w:hAnsi="仿宋" w:eastAsia="仿宋" w:cs="仿宋"/>
          <w:color w:val="auto"/>
          <w:sz w:val="24"/>
          <w:szCs w:val="24"/>
          <w:highlight w:val="none"/>
          <w:lang w:val="en-US" w:eastAsia="zh-CN"/>
        </w:rPr>
        <w:t>linggong_zscs@163.com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许老师</w:t>
      </w:r>
    </w:p>
    <w:p>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浙江大学国际健康医学研究院</w:t>
      </w:r>
    </w:p>
    <w:p>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二○二四年四月三十日</w:t>
      </w:r>
    </w:p>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69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9"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2"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3547" w:type="pct"/>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浙江大学国际健康医学研究院</w:t>
            </w:r>
            <w:r>
              <w:rPr>
                <w:rFonts w:hint="eastAsia" w:ascii="仿宋" w:hAnsi="仿宋" w:eastAsia="仿宋" w:cs="仿宋"/>
                <w:color w:val="auto"/>
                <w:sz w:val="24"/>
                <w:szCs w:val="24"/>
                <w:highlight w:val="none"/>
                <w:lang w:val="en-US" w:eastAsia="zh-CN"/>
              </w:rPr>
              <w:t>生殖医学中心办公设备</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地点：义乌市商城大道N1号</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招标人：浙江大学国际健康医学研究院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eastAsia="zh-CN"/>
              </w:rPr>
              <w:t>浙江大学国际健康医学研究院生殖医学中心办公设备</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见招标公告中的“五、投标单位的资格要求”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992" w:type="pct"/>
            <w:vAlign w:val="center"/>
          </w:tcPr>
          <w:p>
            <w:pPr>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招标方式</w:t>
            </w:r>
          </w:p>
        </w:tc>
        <w:tc>
          <w:tcPr>
            <w:tcW w:w="3547" w:type="pct"/>
            <w:vAlign w:val="center"/>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547" w:type="pct"/>
            <w:vAlign w:val="center"/>
          </w:tcPr>
          <w:p>
            <w:pPr>
              <w:pStyle w:val="9"/>
              <w:keepNext w:val="0"/>
              <w:keepLines w:val="0"/>
              <w:pageBreakBefore w:val="0"/>
              <w:shd w:val="clear"/>
              <w:kinsoku/>
              <w:wordWrap/>
              <w:overflowPunct/>
              <w:topLinePunct w:val="0"/>
              <w:autoSpaceDE/>
              <w:autoSpaceDN/>
              <w:bidi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shd w:val="clear"/>
                <w:lang w:val="en-US" w:eastAsia="zh-CN" w:bidi="ar-SA"/>
              </w:rPr>
              <w:t>设备验收合格后并收到乙方正规发票后30个工作日内付清全款。货款凭发票，合同、采购验收单支付。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547" w:type="pct"/>
            <w:vAlign w:val="center"/>
          </w:tcPr>
          <w:p>
            <w:pPr>
              <w:pStyle w:val="9"/>
              <w:keepNext w:val="0"/>
              <w:keepLines w:val="0"/>
              <w:pageBreakBefore w:val="0"/>
              <w:kinsoku/>
              <w:wordWrap/>
              <w:overflowPunct/>
              <w:topLinePunct w:val="0"/>
              <w:autoSpaceDE/>
              <w:autoSpaceDN/>
              <w:bidi w:val="0"/>
              <w:spacing w:line="240" w:lineRule="auto"/>
              <w:rPr>
                <w:rFonts w:hint="default" w:ascii="仿宋" w:hAnsi="仿宋" w:eastAsia="仿宋" w:cs="仿宋"/>
                <w:bCs/>
                <w:color w:val="auto"/>
                <w:sz w:val="24"/>
                <w:szCs w:val="24"/>
                <w:highlight w:val="none"/>
                <w:lang w:val="en-US" w:eastAsia="zh-CN"/>
              </w:rPr>
            </w:pPr>
            <w:r>
              <w:rPr>
                <w:rFonts w:hint="eastAsia" w:ascii="仿宋" w:hAnsi="仿宋" w:eastAsia="仿宋" w:cs="仿宋"/>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547" w:type="pct"/>
            <w:vAlign w:val="center"/>
          </w:tcPr>
          <w:p>
            <w:pP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547" w:type="pct"/>
            <w:vAlign w:val="center"/>
          </w:tcPr>
          <w:p>
            <w:pPr>
              <w:keepNext w:val="0"/>
              <w:keepLines w:val="0"/>
              <w:pageBreakBefore w:val="0"/>
              <w:kinsoku/>
              <w:wordWrap/>
              <w:overflowPunct/>
              <w:topLinePunct w:val="0"/>
              <w:autoSpaceDE/>
              <w:autoSpaceDN/>
              <w:bidi w:val="0"/>
              <w:adjustRightInd w:val="0"/>
              <w:snapToGrid w:val="0"/>
              <w:spacing w:before="96" w:after="96" w:line="240"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投标文件的份数：正本1份、副本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各投标人对招标文件如有疑问，请于规定采购文件规定获取截至时间之日起七个工作日内以书面形式提出，招标人将视情况给予回复。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547" w:type="pct"/>
            <w:vAlign w:val="center"/>
          </w:tcPr>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招标人不组织踏勘现场，投标人如有需要，自行安排踏勘现场，并自行承担所需的费用和风险。</w:t>
            </w:r>
          </w:p>
          <w:p>
            <w:pPr>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地点：义乌市商城大道N1号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05</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下</w:t>
            </w:r>
            <w:r>
              <w:rPr>
                <w:rFonts w:hint="eastAsia" w:ascii="仿宋" w:hAnsi="仿宋" w:eastAsia="仿宋" w:cs="仿宋"/>
                <w:color w:val="auto"/>
                <w:sz w:val="24"/>
                <w:highlight w:val="none"/>
                <w:u w:val="none"/>
              </w:rPr>
              <w:t xml:space="preserve">午 </w:t>
            </w:r>
            <w:r>
              <w:rPr>
                <w:rFonts w:hint="eastAsia" w:ascii="仿宋" w:hAnsi="仿宋" w:eastAsia="仿宋" w:cs="仿宋"/>
                <w:color w:val="auto"/>
                <w:sz w:val="24"/>
                <w:highlight w:val="none"/>
                <w:u w:val="none"/>
                <w:lang w:val="en-US" w:eastAsia="zh-CN"/>
              </w:rPr>
              <w:t>14</w:t>
            </w:r>
            <w:r>
              <w:rPr>
                <w:rFonts w:hint="eastAsia" w:ascii="仿宋" w:hAnsi="仿宋" w:eastAsia="仿宋" w:cs="仿宋"/>
                <w:color w:val="auto"/>
                <w:sz w:val="24"/>
                <w:highlight w:val="none"/>
                <w:u w:val="none"/>
              </w:rPr>
              <w:t xml:space="preserve"> 时 </w:t>
            </w:r>
            <w:r>
              <w:rPr>
                <w:rFonts w:hint="eastAsia" w:ascii="仿宋" w:hAnsi="仿宋" w:eastAsia="仿宋" w:cs="仿宋"/>
                <w:color w:val="auto"/>
                <w:sz w:val="24"/>
                <w:highlight w:val="none"/>
                <w:u w:val="none"/>
                <w:lang w:val="en-US" w:eastAsia="zh-CN"/>
              </w:rPr>
              <w:t>00</w:t>
            </w:r>
            <w:r>
              <w:rPr>
                <w:rFonts w:hint="eastAsia" w:ascii="仿宋" w:hAnsi="仿宋" w:eastAsia="仿宋" w:cs="仿宋"/>
                <w:color w:val="auto"/>
                <w:sz w:val="24"/>
                <w:highlight w:val="none"/>
                <w:u w:val="none"/>
              </w:rPr>
              <w:t xml:space="preserve"> 分</w:t>
            </w:r>
            <w:r>
              <w:rPr>
                <w:rFonts w:hint="eastAsia" w:ascii="仿宋" w:hAnsi="仿宋" w:eastAsia="仿宋" w:cs="仿宋"/>
                <w:color w:val="auto"/>
                <w:kern w:val="0"/>
                <w:sz w:val="24"/>
                <w:highlight w:val="none"/>
              </w:rPr>
              <w:t xml:space="preserve">  （北京时间）</w:t>
            </w: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医学工程科会议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547" w:type="pct"/>
            <w:vAlign w:val="center"/>
          </w:tcPr>
          <w:p>
            <w:pPr>
              <w:keepNext w:val="0"/>
              <w:keepLines w:val="0"/>
              <w:pageBreakBefore w:val="0"/>
              <w:widowControl/>
              <w:kinsoku/>
              <w:wordWrap/>
              <w:overflowPunct/>
              <w:topLinePunct w:val="0"/>
              <w:autoSpaceDE/>
              <w:autoSpaceDN/>
              <w:bidi w:val="0"/>
              <w:spacing w:before="54" w:after="54" w:line="240" w:lineRule="auto"/>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 </w:t>
            </w:r>
            <w:r>
              <w:rPr>
                <w:rFonts w:hint="eastAsia" w:ascii="仿宋" w:hAnsi="仿宋" w:eastAsia="仿宋" w:cs="仿宋"/>
                <w:color w:val="auto"/>
                <w:sz w:val="24"/>
                <w:highlight w:val="none"/>
                <w:u w:val="none"/>
                <w:lang w:eastAsia="zh-CN"/>
              </w:rPr>
              <w:t>2024年</w:t>
            </w:r>
            <w:r>
              <w:rPr>
                <w:rFonts w:hint="eastAsia" w:ascii="仿宋" w:hAnsi="仿宋" w:eastAsia="仿宋" w:cs="仿宋"/>
                <w:color w:val="auto"/>
                <w:sz w:val="24"/>
                <w:highlight w:val="none"/>
                <w:u w:val="none"/>
                <w:lang w:val="en-US" w:eastAsia="zh-CN"/>
              </w:rPr>
              <w:t>05</w:t>
            </w:r>
            <w:r>
              <w:rPr>
                <w:rFonts w:hint="eastAsia" w:ascii="仿宋" w:hAnsi="仿宋" w:eastAsia="仿宋" w:cs="仿宋"/>
                <w:color w:val="auto"/>
                <w:sz w:val="24"/>
                <w:highlight w:val="none"/>
                <w:u w:val="none"/>
                <w:lang w:eastAsia="zh-CN"/>
              </w:rPr>
              <w:t>月</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lang w:eastAsia="zh-CN"/>
              </w:rPr>
              <w:t>日</w:t>
            </w:r>
            <w:r>
              <w:rPr>
                <w:rFonts w:hint="eastAsia" w:ascii="仿宋" w:hAnsi="仿宋" w:eastAsia="仿宋" w:cs="仿宋"/>
                <w:color w:val="auto"/>
                <w:sz w:val="24"/>
                <w:highlight w:val="none"/>
                <w:u w:val="none"/>
                <w:lang w:val="en-US" w:eastAsia="zh-CN"/>
              </w:rPr>
              <w:t>下午</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14</w:t>
            </w:r>
            <w:r>
              <w:rPr>
                <w:rFonts w:hint="eastAsia" w:ascii="仿宋" w:hAnsi="仿宋" w:eastAsia="仿宋" w:cs="仿宋"/>
                <w:color w:val="auto"/>
                <w:sz w:val="24"/>
                <w:highlight w:val="none"/>
                <w:u w:val="none"/>
              </w:rPr>
              <w:t xml:space="preserve"> 时 </w:t>
            </w:r>
            <w:r>
              <w:rPr>
                <w:rFonts w:hint="eastAsia" w:ascii="仿宋" w:hAnsi="仿宋" w:eastAsia="仿宋" w:cs="仿宋"/>
                <w:color w:val="auto"/>
                <w:sz w:val="24"/>
                <w:highlight w:val="none"/>
                <w:u w:val="none"/>
                <w:lang w:val="en-US" w:eastAsia="zh-CN"/>
              </w:rPr>
              <w:t>00</w:t>
            </w:r>
            <w:r>
              <w:rPr>
                <w:rFonts w:hint="eastAsia" w:ascii="仿宋" w:hAnsi="仿宋" w:eastAsia="仿宋" w:cs="仿宋"/>
                <w:color w:val="auto"/>
                <w:sz w:val="24"/>
                <w:highlight w:val="none"/>
                <w:u w:val="none"/>
              </w:rPr>
              <w:t xml:space="preserve"> 分</w:t>
            </w:r>
            <w:r>
              <w:rPr>
                <w:rFonts w:hint="eastAsia" w:ascii="仿宋" w:hAnsi="仿宋" w:eastAsia="仿宋" w:cs="仿宋"/>
                <w:color w:val="auto"/>
                <w:kern w:val="0"/>
                <w:sz w:val="24"/>
                <w:highlight w:val="none"/>
              </w:rPr>
              <w:t>（北京时间）</w:t>
            </w: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lang w:val="en-US" w:eastAsia="zh-CN"/>
              </w:rPr>
              <w:t>工程科会议</w:t>
            </w:r>
            <w:r>
              <w:rPr>
                <w:rFonts w:hint="eastAsia" w:ascii="仿宋" w:hAnsi="仿宋" w:eastAsia="仿宋" w:cs="仿宋"/>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9" w:type="pct"/>
            <w:vAlign w:val="center"/>
          </w:tcPr>
          <w:p>
            <w:pPr>
              <w:pStyle w:val="10"/>
              <w:keepNext w:val="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92"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547" w:type="pct"/>
            <w:vAlign w:val="center"/>
          </w:tcPr>
          <w:p>
            <w:pPr>
              <w:pStyle w:val="10"/>
              <w:keepNext w:val="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“▲”系指实质性要求条款，投标人应当做出实质性响应。</w:t>
            </w:r>
          </w:p>
        </w:tc>
      </w:tr>
    </w:tbl>
    <w:p>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pPr>
        <w:numPr>
          <w:ilvl w:val="0"/>
          <w:numId w:val="2"/>
        </w:num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bookmarkStart w:id="1" w:name="_Hlk45005599"/>
            <w:r>
              <w:rPr>
                <w:rFonts w:hint="eastAsia" w:ascii="仿宋" w:hAnsi="仿宋" w:eastAsia="仿宋" w:cs="仿宋"/>
                <w:b/>
                <w:bCs/>
                <w:color w:val="auto"/>
                <w:sz w:val="21"/>
                <w:szCs w:val="21"/>
                <w:highlight w:val="none"/>
              </w:rPr>
              <w:t>序号</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政策名称</w:t>
            </w:r>
          </w:p>
        </w:tc>
        <w:tc>
          <w:tcPr>
            <w:tcW w:w="500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政府采购进口产品</w:t>
            </w:r>
          </w:p>
        </w:tc>
        <w:tc>
          <w:tcPr>
            <w:tcW w:w="5001"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不允许</w:t>
            </w:r>
            <w:r>
              <w:rPr>
                <w:rFonts w:hint="eastAsia" w:ascii="仿宋" w:hAnsi="仿宋" w:eastAsia="仿宋" w:cs="仿宋"/>
                <w:color w:val="auto"/>
                <w:sz w:val="21"/>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政府强制采购节能产品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政府优先采购节能、环保产品</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政府采购支持创新发展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政府采购促进中小企业发展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提供材料详见招标文件第</w:t>
            </w:r>
            <w:r>
              <w:rPr>
                <w:rFonts w:hint="eastAsia" w:ascii="仿宋" w:hAnsi="仿宋" w:eastAsia="仿宋" w:cs="仿宋"/>
                <w:color w:val="auto"/>
                <w:sz w:val="21"/>
                <w:szCs w:val="21"/>
                <w:highlight w:val="none"/>
                <w:lang w:eastAsia="zh-CN"/>
              </w:rPr>
              <w:t>六</w:t>
            </w:r>
            <w:r>
              <w:rPr>
                <w:rFonts w:hint="eastAsia" w:ascii="仿宋" w:hAnsi="仿宋" w:eastAsia="仿宋" w:cs="仿宋"/>
                <w:color w:val="auto"/>
                <w:sz w:val="21"/>
                <w:szCs w:val="21"/>
                <w:highlight w:val="none"/>
              </w:rPr>
              <w:t>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投标相关文件部分格式</w:t>
            </w:r>
            <w:r>
              <w:rPr>
                <w:rFonts w:hint="eastAsia" w:ascii="仿宋" w:hAnsi="仿宋" w:eastAsia="仿宋" w:cs="仿宋"/>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本项目采购标的</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sz w:val="21"/>
                <w:szCs w:val="21"/>
                <w:highlight w:val="none"/>
              </w:rPr>
              <w:t>货物，采购标的对应的中小企业划分标准所属行业</w:t>
            </w:r>
            <w:r>
              <w:rPr>
                <w:rFonts w:hint="eastAsia" w:ascii="仿宋" w:hAnsi="仿宋" w:eastAsia="仿宋" w:cs="仿宋"/>
                <w:color w:val="auto"/>
                <w:sz w:val="21"/>
                <w:szCs w:val="21"/>
                <w:highlight w:val="none"/>
                <w:lang w:val="en-US" w:eastAsia="zh-CN"/>
              </w:rPr>
              <w:t>为</w:t>
            </w:r>
            <w:r>
              <w:rPr>
                <w:rFonts w:hint="eastAsia" w:ascii="仿宋" w:hAnsi="仿宋" w:eastAsia="仿宋" w:cs="仿宋"/>
                <w:b/>
                <w:bCs/>
                <w:color w:val="auto"/>
                <w:sz w:val="21"/>
                <w:szCs w:val="21"/>
                <w:highlight w:val="none"/>
                <w:lang w:val="en-US" w:eastAsia="zh-CN"/>
              </w:rPr>
              <w:t>工业，</w:t>
            </w:r>
            <w:r>
              <w:rPr>
                <w:rFonts w:hint="eastAsia" w:ascii="仿宋" w:hAnsi="仿宋" w:eastAsia="仿宋" w:cs="仿宋"/>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政府采购支持监狱企业发展</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w:t>
            </w:r>
          </w:p>
        </w:tc>
        <w:tc>
          <w:tcPr>
            <w:tcW w:w="28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政府采购促进残疾人就业</w:t>
            </w:r>
          </w:p>
        </w:tc>
        <w:tc>
          <w:tcPr>
            <w:tcW w:w="500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视同小微企业，</w:t>
            </w:r>
            <w:r>
              <w:rPr>
                <w:rFonts w:hint="eastAsia" w:ascii="仿宋" w:hAnsi="仿宋" w:eastAsia="仿宋" w:cs="仿宋"/>
                <w:color w:val="auto"/>
                <w:sz w:val="21"/>
                <w:szCs w:val="21"/>
                <w:highlight w:val="none"/>
              </w:rPr>
              <w:t>提供材料详见招标文件第六章“报价文件”</w:t>
            </w:r>
            <w:r>
              <w:rPr>
                <w:rFonts w:hint="eastAsia" w:ascii="仿宋" w:hAnsi="仿宋" w:eastAsia="仿宋" w:cs="仿宋"/>
                <w:color w:val="auto"/>
                <w:sz w:val="21"/>
                <w:szCs w:val="21"/>
                <w:highlight w:val="none"/>
                <w:lang w:eastAsia="zh-CN"/>
              </w:rPr>
              <w:t>。</w:t>
            </w:r>
          </w:p>
        </w:tc>
      </w:tr>
      <w:bookmarkEnd w:id="1"/>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19"/>
        <w:tblW w:w="86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6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支付方式</w:t>
            </w:r>
          </w:p>
        </w:tc>
        <w:tc>
          <w:tcPr>
            <w:tcW w:w="6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支付时间及条件</w:t>
            </w:r>
          </w:p>
        </w:tc>
        <w:tc>
          <w:tcPr>
            <w:tcW w:w="6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lang w:eastAsia="zh-CN"/>
        </w:rPr>
        <w:t>一</w:t>
      </w:r>
      <w:r>
        <w:rPr>
          <w:rFonts w:hint="eastAsia" w:ascii="仿宋" w:hAnsi="仿宋" w:eastAsia="仿宋" w:cs="仿宋"/>
          <w:b/>
          <w:szCs w:val="21"/>
          <w:highlight w:val="none"/>
        </w:rPr>
        <w:t>、服务要求（技术要求里另有注明的以技术要求为准）</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7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交付时间</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设备在合同签订后</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eastAsia="zh-CN"/>
              </w:rPr>
              <w:t>天内完成供货（含到货、安装、调试、验收通过）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交付地点</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质保期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自货物最终验收合格之日起至质保期届满且经采购人确认无任何质量问题时止，整机原厂质保不低于：详见技术要求。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质量保证及售后服务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1、乙方应</w:t>
            </w:r>
            <w:r>
              <w:rPr>
                <w:rFonts w:hint="eastAsia" w:ascii="仿宋" w:hAnsi="仿宋" w:eastAsia="仿宋" w:cs="仿宋"/>
                <w:sz w:val="21"/>
                <w:szCs w:val="21"/>
                <w:highlight w:val="none"/>
                <w:lang w:val="en-US" w:eastAsia="zh-CN"/>
              </w:rPr>
              <w:t>按</w:t>
            </w:r>
            <w:r>
              <w:rPr>
                <w:rFonts w:hint="eastAsia" w:ascii="仿宋" w:hAnsi="仿宋" w:eastAsia="仿宋" w:cs="仿宋"/>
                <w:sz w:val="21"/>
                <w:szCs w:val="21"/>
                <w:highlight w:val="none"/>
              </w:rPr>
              <w:t>规定的货物性能、技术要求、质量标准向甲方提供未经使用的全新产品。</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2、乙方提供的货物在质保期内因货物本身的质量问题发生故障，乙方应负责免费更换。对达不到技术要求者，根据实际情况，经双方协商，可按以下办法处理：</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①更换：由乙方承担所发生的全部费用。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②贬值处理：由甲乙双方合议定价。</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③退货处理：乙方应退还甲方支付的合同款，同时应承担该货物的直接费用（运输、保险、检验、货款利息及银行手续费等）。</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3、如在使用过程中发生质量问题，乙方在接到甲方通知后在 </w:t>
            </w:r>
            <w:r>
              <w:rPr>
                <w:rFonts w:hint="eastAsia" w:ascii="仿宋" w:hAnsi="仿宋" w:eastAsia="仿宋" w:cs="仿宋"/>
                <w:sz w:val="21"/>
                <w:szCs w:val="21"/>
                <w:highlight w:val="none"/>
                <w:lang w:val="en-US" w:eastAsia="zh-CN"/>
              </w:rPr>
              <w:t>48</w:t>
            </w:r>
            <w:r>
              <w:rPr>
                <w:rFonts w:hint="eastAsia" w:ascii="仿宋" w:hAnsi="仿宋" w:eastAsia="仿宋" w:cs="仿宋"/>
                <w:sz w:val="21"/>
                <w:szCs w:val="21"/>
                <w:highlight w:val="none"/>
              </w:rPr>
              <w:t>小时内到达甲方现场。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技术要求</w:t>
      </w:r>
      <w:bookmarkStart w:id="2" w:name="_Hlk45005556"/>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rPr>
      </w:pPr>
      <w:bookmarkStart w:id="3"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b w:val="0"/>
          <w:bCs w:val="0"/>
          <w:color w:val="auto"/>
          <w:szCs w:val="21"/>
          <w:highlight w:val="none"/>
        </w:rPr>
        <w:t>产品制造国有强制性标准的执行产品制造国强制性标准，无的统一执行我国最新相关标准、规范；</w:t>
      </w:r>
    </w:p>
    <w:bookmarkEnd w:id="3"/>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val="0"/>
          <w:bCs w:val="0"/>
          <w:color w:val="auto"/>
          <w:szCs w:val="21"/>
          <w:highlight w:val="none"/>
          <w:lang w:eastAsia="zh-CN"/>
        </w:rPr>
        <w:t>生殖医学中心配套</w:t>
      </w:r>
      <w:r>
        <w:rPr>
          <w:rFonts w:hint="eastAsia" w:ascii="仿宋" w:hAnsi="仿宋" w:eastAsia="仿宋" w:cs="仿宋"/>
          <w:b w:val="0"/>
          <w:bCs w:val="0"/>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right="0" w:rightChars="0" w:firstLine="406" w:firstLineChars="200"/>
        <w:jc w:val="both"/>
        <w:textAlignment w:val="auto"/>
        <w:outlineLvl w:val="1"/>
        <w:rPr>
          <w:rFonts w:hint="eastAsia" w:ascii="仿宋" w:hAnsi="仿宋" w:eastAsia="仿宋" w:cs="仿宋"/>
          <w:b/>
          <w:szCs w:val="21"/>
          <w:highlight w:val="none"/>
        </w:rPr>
      </w:pPr>
      <w:r>
        <w:rPr>
          <w:rFonts w:hint="eastAsia" w:ascii="仿宋" w:hAnsi="仿宋" w:eastAsia="仿宋" w:cs="仿宋"/>
          <w:b/>
          <w:bCs/>
          <w:color w:val="auto"/>
          <w:spacing w:val="-4"/>
          <w:szCs w:val="21"/>
          <w:highlight w:val="none"/>
        </w:rPr>
        <w:t>3.需满足的质量、安全、技术规格、物理特性等要求：</w:t>
      </w:r>
    </w:p>
    <w:bookmarkEnd w:id="2"/>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633"/>
        <w:gridCol w:w="1183"/>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vertAlign w:val="baseline"/>
                <w:lang w:val="en-US" w:eastAsia="zh-CN"/>
              </w:rPr>
              <w:t>序号</w:t>
            </w:r>
          </w:p>
        </w:tc>
        <w:tc>
          <w:tcPr>
            <w:tcW w:w="163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vertAlign w:val="baseline"/>
                <w:lang w:val="en-US" w:eastAsia="zh-CN"/>
              </w:rPr>
              <w:t>名称</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color w:val="auto"/>
                <w:sz w:val="32"/>
                <w:szCs w:val="32"/>
                <w:highlight w:val="none"/>
                <w:vertAlign w:val="baseline"/>
                <w:lang w:val="en-US" w:eastAsia="zh-CN"/>
              </w:rPr>
              <w:t>数量</w:t>
            </w:r>
          </w:p>
        </w:tc>
        <w:tc>
          <w:tcPr>
            <w:tcW w:w="4636" w:type="dxa"/>
            <w:vAlign w:val="center"/>
          </w:tcPr>
          <w:p>
            <w:pPr>
              <w:jc w:val="center"/>
              <w:rPr>
                <w:rFonts w:hint="eastAsia" w:ascii="仿宋" w:hAnsi="仿宋" w:eastAsia="仿宋" w:cs="仿宋"/>
                <w:b/>
                <w:color w:val="auto"/>
                <w:sz w:val="32"/>
                <w:szCs w:val="32"/>
                <w:highlight w:val="none"/>
                <w:vertAlign w:val="baseline"/>
              </w:rPr>
            </w:pPr>
            <w:r>
              <w:rPr>
                <w:rFonts w:hint="eastAsia" w:ascii="仿宋" w:hAnsi="仿宋" w:eastAsia="仿宋" w:cs="仿宋"/>
                <w:b/>
                <w:bCs/>
                <w:color w:val="auto"/>
                <w:sz w:val="21"/>
                <w:szCs w:val="21"/>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1</w:t>
            </w:r>
          </w:p>
        </w:tc>
        <w:tc>
          <w:tcPr>
            <w:tcW w:w="1633" w:type="dxa"/>
            <w:vAlign w:val="center"/>
          </w:tcPr>
          <w:p>
            <w:pPr>
              <w:jc w:val="center"/>
              <w:rPr>
                <w:rFonts w:hint="eastAsia" w:ascii="仿宋" w:hAnsi="仿宋" w:eastAsia="仿宋" w:cs="仿宋"/>
                <w:b w:val="0"/>
                <w:bCs/>
                <w:color w:val="auto"/>
                <w:sz w:val="24"/>
                <w:szCs w:val="24"/>
                <w:highlight w:val="none"/>
                <w:vertAlign w:val="baseline"/>
                <w:lang w:eastAsia="zh-CN"/>
              </w:rPr>
            </w:pPr>
            <w:r>
              <w:rPr>
                <w:rFonts w:hint="eastAsia" w:ascii="仿宋" w:hAnsi="仿宋" w:eastAsia="仿宋" w:cs="仿宋"/>
                <w:b w:val="0"/>
                <w:bCs/>
                <w:color w:val="auto"/>
                <w:sz w:val="24"/>
                <w:szCs w:val="24"/>
                <w:highlight w:val="none"/>
                <w:vertAlign w:val="baseline"/>
                <w:lang w:val="en-US" w:eastAsia="zh-CN"/>
              </w:rPr>
              <w:t>台式</w:t>
            </w:r>
            <w:r>
              <w:rPr>
                <w:rFonts w:hint="eastAsia" w:ascii="仿宋" w:hAnsi="仿宋" w:eastAsia="仿宋" w:cs="仿宋"/>
                <w:b w:val="0"/>
                <w:bCs/>
                <w:color w:val="auto"/>
                <w:sz w:val="24"/>
                <w:szCs w:val="24"/>
                <w:highlight w:val="none"/>
                <w:vertAlign w:val="baseline"/>
              </w:rPr>
              <w:t>一体机电脑</w:t>
            </w:r>
            <w:r>
              <w:rPr>
                <w:rFonts w:hint="eastAsia" w:ascii="仿宋" w:hAnsi="仿宋" w:eastAsia="仿宋" w:cs="仿宋"/>
                <w:b/>
                <w:bCs w:val="0"/>
                <w:color w:val="auto"/>
                <w:sz w:val="24"/>
                <w:szCs w:val="24"/>
                <w:highlight w:val="none"/>
                <w:vertAlign w:val="baseline"/>
                <w:lang w:eastAsia="zh-CN"/>
              </w:rPr>
              <w:t>（</w:t>
            </w:r>
            <w:r>
              <w:rPr>
                <w:rFonts w:hint="eastAsia" w:ascii="仿宋" w:hAnsi="仿宋" w:eastAsia="仿宋" w:cs="仿宋"/>
                <w:b/>
                <w:bCs w:val="0"/>
                <w:color w:val="auto"/>
                <w:sz w:val="24"/>
                <w:szCs w:val="24"/>
                <w:highlight w:val="none"/>
                <w:vertAlign w:val="baseline"/>
                <w:lang w:val="en-US" w:eastAsia="zh-CN"/>
              </w:rPr>
              <w:t>核心产品</w:t>
            </w:r>
            <w:r>
              <w:rPr>
                <w:rFonts w:hint="eastAsia" w:ascii="仿宋" w:hAnsi="仿宋" w:eastAsia="仿宋" w:cs="仿宋"/>
                <w:b w:val="0"/>
                <w:bCs/>
                <w:color w:val="auto"/>
                <w:sz w:val="24"/>
                <w:szCs w:val="24"/>
                <w:highlight w:val="none"/>
                <w:vertAlign w:val="baseline"/>
                <w:lang w:eastAsia="zh-CN"/>
              </w:rPr>
              <w:t>）</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8</w:t>
            </w:r>
          </w:p>
        </w:tc>
        <w:tc>
          <w:tcPr>
            <w:tcW w:w="4636" w:type="dxa"/>
            <w:vAlign w:val="center"/>
          </w:tcPr>
          <w:p>
            <w:pPr>
              <w:widowControl/>
              <w:jc w:val="left"/>
              <w:textAlignment w:val="center"/>
              <w:rPr>
                <w:rFonts w:ascii="华文楷体" w:hAnsi="华文楷体" w:eastAsia="华文楷体" w:cs="华文中宋"/>
                <w:kern w:val="0"/>
                <w:szCs w:val="21"/>
                <w:lang w:bidi="ar"/>
              </w:rPr>
            </w:pPr>
            <w:r>
              <w:rPr>
                <w:rFonts w:hint="eastAsia" w:ascii="华文楷体" w:hAnsi="华文楷体" w:eastAsia="华文楷体" w:cs="华文中宋"/>
                <w:kern w:val="0"/>
                <w:szCs w:val="21"/>
                <w:lang w:bidi="ar"/>
              </w:rPr>
              <w:t>1、</w:t>
            </w:r>
            <w:r>
              <w:rPr>
                <w:rFonts w:hint="eastAsia" w:ascii="仿宋" w:hAnsi="仿宋" w:eastAsia="仿宋" w:cs="仿宋"/>
                <w:color w:val="auto"/>
                <w:highlight w:val="none"/>
                <w:lang w:val="en-US" w:eastAsia="zh-CN"/>
              </w:rPr>
              <w:t>★</w:t>
            </w:r>
            <w:r>
              <w:rPr>
                <w:rFonts w:hint="eastAsia" w:ascii="华文楷体" w:hAnsi="华文楷体" w:eastAsia="华文楷体" w:cs="华文中宋"/>
                <w:kern w:val="0"/>
                <w:szCs w:val="21"/>
                <w:lang w:bidi="ar"/>
              </w:rPr>
              <w:t>主板：Intel</w:t>
            </w:r>
            <w:r>
              <w:rPr>
                <w:rFonts w:ascii="华文楷体" w:hAnsi="华文楷体" w:eastAsia="华文楷体" w:cs="华文中宋"/>
                <w:kern w:val="0"/>
                <w:szCs w:val="21"/>
                <w:lang w:bidi="ar"/>
              </w:rPr>
              <w:t xml:space="preserve"> Q670</w:t>
            </w:r>
            <w:r>
              <w:rPr>
                <w:rFonts w:hint="eastAsia" w:ascii="华文楷体" w:hAnsi="华文楷体" w:eastAsia="华文楷体" w:cs="华文中宋"/>
                <w:kern w:val="0"/>
                <w:szCs w:val="21"/>
                <w:lang w:bidi="ar"/>
              </w:rPr>
              <w:t>及以上芯片组</w:t>
            </w:r>
          </w:p>
          <w:p>
            <w:pPr>
              <w:widowControl/>
              <w:jc w:val="left"/>
              <w:textAlignment w:val="center"/>
              <w:rPr>
                <w:rFonts w:ascii="华文楷体" w:hAnsi="华文楷体" w:eastAsia="华文楷体" w:cs="华文中宋"/>
                <w:kern w:val="0"/>
                <w:szCs w:val="21"/>
                <w:lang w:bidi="ar"/>
              </w:rPr>
            </w:pPr>
            <w:r>
              <w:rPr>
                <w:rFonts w:ascii="华文楷体" w:hAnsi="华文楷体" w:eastAsia="华文楷体" w:cs="华文中宋"/>
                <w:kern w:val="0"/>
                <w:szCs w:val="21"/>
                <w:lang w:bidi="ar"/>
              </w:rPr>
              <w:t>2</w:t>
            </w:r>
            <w:r>
              <w:rPr>
                <w:rFonts w:hint="eastAsia" w:ascii="华文楷体" w:hAnsi="华文楷体" w:eastAsia="华文楷体" w:cs="华文中宋"/>
                <w:kern w:val="0"/>
                <w:szCs w:val="21"/>
                <w:lang w:bidi="ar"/>
              </w:rPr>
              <w:t>、</w:t>
            </w:r>
            <w:r>
              <w:rPr>
                <w:rFonts w:hint="eastAsia" w:ascii="仿宋" w:hAnsi="仿宋" w:eastAsia="仿宋" w:cs="仿宋"/>
                <w:color w:val="auto"/>
                <w:highlight w:val="none"/>
                <w:lang w:val="en-US" w:eastAsia="zh-CN"/>
              </w:rPr>
              <w:t>★</w:t>
            </w:r>
            <w:r>
              <w:rPr>
                <w:rFonts w:ascii="华文楷体" w:hAnsi="华文楷体" w:eastAsia="华文楷体" w:cs="华文中宋"/>
                <w:kern w:val="0"/>
                <w:szCs w:val="21"/>
                <w:lang w:bidi="ar"/>
              </w:rPr>
              <w:t>CPU</w:t>
            </w:r>
            <w:r>
              <w:rPr>
                <w:rFonts w:hint="eastAsia" w:ascii="华文楷体" w:hAnsi="华文楷体" w:eastAsia="华文楷体" w:cs="华文中宋"/>
                <w:kern w:val="0"/>
                <w:szCs w:val="21"/>
                <w:lang w:bidi="ar"/>
              </w:rPr>
              <w:t>：≥第十三代Intel</w:t>
            </w:r>
            <w:r>
              <w:rPr>
                <w:rFonts w:ascii="华文楷体" w:hAnsi="华文楷体" w:eastAsia="华文楷体" w:cs="华文中宋"/>
                <w:kern w:val="0"/>
                <w:szCs w:val="21"/>
                <w:lang w:bidi="ar"/>
              </w:rPr>
              <w:t xml:space="preserve"> </w:t>
            </w:r>
            <w:r>
              <w:rPr>
                <w:rFonts w:hint="eastAsia" w:ascii="华文楷体" w:hAnsi="华文楷体" w:eastAsia="华文楷体" w:cs="华文中宋"/>
                <w:kern w:val="0"/>
                <w:szCs w:val="21"/>
                <w:lang w:bidi="ar"/>
              </w:rPr>
              <w:t>酷睿 i</w:t>
            </w:r>
            <w:r>
              <w:rPr>
                <w:rFonts w:ascii="华文楷体" w:hAnsi="华文楷体" w:eastAsia="华文楷体" w:cs="华文中宋"/>
                <w:kern w:val="0"/>
                <w:szCs w:val="21"/>
                <w:lang w:bidi="ar"/>
              </w:rPr>
              <w:t>5-13500</w:t>
            </w:r>
            <w:r>
              <w:rPr>
                <w:rFonts w:hint="eastAsia" w:ascii="华文楷体" w:hAnsi="华文楷体" w:eastAsia="华文楷体" w:cs="华文中宋"/>
                <w:kern w:val="0"/>
                <w:szCs w:val="21"/>
                <w:lang w:bidi="ar"/>
              </w:rPr>
              <w:t>处理器</w:t>
            </w:r>
          </w:p>
          <w:p>
            <w:pPr>
              <w:widowControl/>
              <w:jc w:val="left"/>
              <w:textAlignment w:val="center"/>
              <w:rPr>
                <w:rFonts w:ascii="华文楷体" w:hAnsi="华文楷体" w:eastAsia="华文楷体" w:cs="华文中宋"/>
                <w:color w:val="auto"/>
                <w:kern w:val="0"/>
                <w:szCs w:val="21"/>
                <w:lang w:bidi="ar"/>
              </w:rPr>
            </w:pPr>
            <w:r>
              <w:rPr>
                <w:rFonts w:hint="eastAsia" w:ascii="华文楷体" w:hAnsi="华文楷体" w:eastAsia="华文楷体" w:cs="华文中宋"/>
                <w:color w:val="auto"/>
                <w:kern w:val="0"/>
                <w:szCs w:val="21"/>
                <w:lang w:bidi="ar"/>
              </w:rPr>
              <w:t>3、</w:t>
            </w:r>
            <w:r>
              <w:rPr>
                <w:rFonts w:hint="eastAsia" w:ascii="仿宋" w:hAnsi="仿宋" w:eastAsia="仿宋" w:cs="仿宋"/>
                <w:color w:val="auto"/>
                <w:highlight w:val="none"/>
                <w:lang w:val="en-US" w:eastAsia="zh-CN"/>
              </w:rPr>
              <w:t>★</w:t>
            </w:r>
            <w:r>
              <w:rPr>
                <w:rFonts w:hint="eastAsia" w:ascii="华文楷体" w:hAnsi="华文楷体" w:eastAsia="华文楷体" w:cs="华文中宋"/>
                <w:color w:val="auto"/>
                <w:kern w:val="0"/>
                <w:szCs w:val="21"/>
                <w:lang w:bidi="ar"/>
              </w:rPr>
              <w:t>内存：≥</w:t>
            </w:r>
            <w:r>
              <w:rPr>
                <w:rFonts w:ascii="华文楷体" w:hAnsi="华文楷体" w:eastAsia="华文楷体" w:cs="华文中宋"/>
                <w:color w:val="auto"/>
                <w:kern w:val="0"/>
                <w:szCs w:val="21"/>
                <w:lang w:bidi="ar"/>
              </w:rPr>
              <w:t>16G DDR4 3200MH</w:t>
            </w:r>
            <w:r>
              <w:rPr>
                <w:rFonts w:hint="eastAsia" w:ascii="华文楷体" w:hAnsi="华文楷体" w:eastAsia="华文楷体" w:cs="华文中宋"/>
                <w:color w:val="auto"/>
                <w:kern w:val="0"/>
                <w:szCs w:val="21"/>
                <w:lang w:bidi="ar"/>
              </w:rPr>
              <w:t>z，提供两个内存槽位，最高支持6</w:t>
            </w:r>
            <w:r>
              <w:rPr>
                <w:rFonts w:ascii="华文楷体" w:hAnsi="华文楷体" w:eastAsia="华文楷体" w:cs="华文中宋"/>
                <w:color w:val="auto"/>
                <w:kern w:val="0"/>
                <w:szCs w:val="21"/>
                <w:lang w:bidi="ar"/>
              </w:rPr>
              <w:t>4GB</w:t>
            </w:r>
          </w:p>
          <w:p>
            <w:pPr>
              <w:widowControl/>
              <w:jc w:val="left"/>
              <w:textAlignment w:val="center"/>
              <w:rPr>
                <w:rFonts w:ascii="华文楷体" w:hAnsi="华文楷体" w:eastAsia="华文楷体" w:cs="华文中宋"/>
                <w:color w:val="auto"/>
                <w:kern w:val="0"/>
                <w:szCs w:val="21"/>
                <w:lang w:bidi="ar"/>
              </w:rPr>
            </w:pPr>
            <w:r>
              <w:rPr>
                <w:rFonts w:ascii="华文楷体" w:hAnsi="华文楷体" w:eastAsia="华文楷体" w:cs="华文中宋"/>
                <w:color w:val="auto"/>
                <w:kern w:val="0"/>
                <w:szCs w:val="21"/>
                <w:lang w:bidi="ar"/>
              </w:rPr>
              <w:t>4</w:t>
            </w:r>
            <w:r>
              <w:rPr>
                <w:rFonts w:hint="eastAsia" w:ascii="华文楷体" w:hAnsi="华文楷体" w:eastAsia="华文楷体" w:cs="华文中宋"/>
                <w:color w:val="auto"/>
                <w:kern w:val="0"/>
                <w:szCs w:val="21"/>
                <w:lang w:bidi="ar"/>
              </w:rPr>
              <w:t>、</w:t>
            </w:r>
            <w:r>
              <w:rPr>
                <w:rFonts w:hint="eastAsia" w:ascii="仿宋" w:hAnsi="仿宋" w:eastAsia="仿宋" w:cs="仿宋"/>
                <w:color w:val="auto"/>
                <w:highlight w:val="none"/>
                <w:lang w:val="en-US" w:eastAsia="zh-CN"/>
              </w:rPr>
              <w:t>★</w:t>
            </w:r>
            <w:r>
              <w:rPr>
                <w:rFonts w:hint="eastAsia" w:ascii="华文楷体" w:hAnsi="华文楷体" w:eastAsia="华文楷体" w:cs="华文中宋"/>
                <w:color w:val="auto"/>
                <w:kern w:val="0"/>
                <w:szCs w:val="21"/>
                <w:lang w:bidi="ar"/>
              </w:rPr>
              <w:t>硬盘：≥5</w:t>
            </w:r>
            <w:r>
              <w:rPr>
                <w:rFonts w:ascii="华文楷体" w:hAnsi="华文楷体" w:eastAsia="华文楷体" w:cs="华文中宋"/>
                <w:color w:val="auto"/>
                <w:kern w:val="0"/>
                <w:szCs w:val="21"/>
                <w:lang w:bidi="ar"/>
              </w:rPr>
              <w:t>12GB M.2SSD</w:t>
            </w:r>
            <w:r>
              <w:rPr>
                <w:rFonts w:hint="eastAsia" w:ascii="华文楷体" w:hAnsi="华文楷体" w:eastAsia="华文楷体" w:cs="华文中宋"/>
                <w:color w:val="auto"/>
                <w:kern w:val="0"/>
                <w:szCs w:val="21"/>
                <w:lang w:bidi="ar"/>
              </w:rPr>
              <w:t>，提供两个硬盘槽位，最大支持2</w:t>
            </w:r>
            <w:r>
              <w:rPr>
                <w:rFonts w:ascii="华文楷体" w:hAnsi="华文楷体" w:eastAsia="华文楷体" w:cs="华文中宋"/>
                <w:color w:val="auto"/>
                <w:kern w:val="0"/>
                <w:szCs w:val="21"/>
                <w:lang w:bidi="ar"/>
              </w:rPr>
              <w:t>TB PCI</w:t>
            </w:r>
            <w:r>
              <w:rPr>
                <w:rFonts w:hint="eastAsia" w:ascii="华文楷体" w:hAnsi="华文楷体" w:eastAsia="华文楷体" w:cs="华文中宋"/>
                <w:color w:val="auto"/>
                <w:kern w:val="0"/>
                <w:szCs w:val="21"/>
                <w:lang w:bidi="ar"/>
              </w:rPr>
              <w:t>e</w:t>
            </w:r>
            <w:r>
              <w:rPr>
                <w:rFonts w:ascii="华文楷体" w:hAnsi="华文楷体" w:eastAsia="华文楷体" w:cs="华文中宋"/>
                <w:color w:val="auto"/>
                <w:kern w:val="0"/>
                <w:szCs w:val="21"/>
                <w:lang w:bidi="ar"/>
              </w:rPr>
              <w:t xml:space="preserve"> G</w:t>
            </w:r>
            <w:r>
              <w:rPr>
                <w:rFonts w:hint="eastAsia" w:ascii="华文楷体" w:hAnsi="华文楷体" w:eastAsia="华文楷体" w:cs="华文中宋"/>
                <w:color w:val="auto"/>
                <w:kern w:val="0"/>
                <w:szCs w:val="21"/>
                <w:lang w:bidi="ar"/>
              </w:rPr>
              <w:t>en</w:t>
            </w:r>
            <w:r>
              <w:rPr>
                <w:rFonts w:ascii="华文楷体" w:hAnsi="华文楷体" w:eastAsia="华文楷体" w:cs="华文中宋"/>
                <w:color w:val="auto"/>
                <w:kern w:val="0"/>
                <w:szCs w:val="21"/>
                <w:lang w:bidi="ar"/>
              </w:rPr>
              <w:t>4NVM</w:t>
            </w:r>
            <w:r>
              <w:rPr>
                <w:rFonts w:hint="eastAsia" w:ascii="华文楷体" w:hAnsi="华文楷体" w:eastAsia="华文楷体" w:cs="华文中宋"/>
                <w:color w:val="auto"/>
                <w:kern w:val="0"/>
                <w:szCs w:val="21"/>
                <w:lang w:bidi="ar"/>
              </w:rPr>
              <w:t>e</w:t>
            </w:r>
            <w:r>
              <w:rPr>
                <w:rFonts w:ascii="华文楷体" w:hAnsi="华文楷体" w:eastAsia="华文楷体" w:cs="华文中宋"/>
                <w:color w:val="auto"/>
                <w:kern w:val="0"/>
                <w:szCs w:val="21"/>
                <w:lang w:bidi="ar"/>
              </w:rPr>
              <w:t xml:space="preserve"> SSD+2TB SATA HDD</w:t>
            </w:r>
          </w:p>
          <w:p>
            <w:pPr>
              <w:widowControl/>
              <w:jc w:val="left"/>
              <w:textAlignment w:val="center"/>
              <w:rPr>
                <w:rFonts w:ascii="华文楷体" w:hAnsi="华文楷体" w:eastAsia="华文楷体"/>
                <w:szCs w:val="21"/>
              </w:rPr>
            </w:pPr>
            <w:r>
              <w:rPr>
                <w:rFonts w:ascii="华文楷体" w:hAnsi="华文楷体" w:eastAsia="华文楷体" w:cs="华文中宋"/>
                <w:kern w:val="0"/>
                <w:szCs w:val="21"/>
                <w:lang w:bidi="ar"/>
              </w:rPr>
              <w:t>5</w:t>
            </w:r>
            <w:r>
              <w:rPr>
                <w:rFonts w:hint="eastAsia" w:ascii="华文楷体" w:hAnsi="华文楷体" w:eastAsia="华文楷体" w:cs="华文中宋"/>
                <w:kern w:val="0"/>
                <w:szCs w:val="21"/>
                <w:lang w:bidi="ar"/>
              </w:rPr>
              <w:t>、声卡：集成</w:t>
            </w:r>
            <w:r>
              <w:rPr>
                <w:rFonts w:ascii="华文楷体" w:hAnsi="华文楷体" w:eastAsia="华文楷体"/>
                <w:szCs w:val="21"/>
              </w:rPr>
              <w:t>ealtek ALC3252 编解码器、内置扬声器、组合麦克风/耳机插孔</w:t>
            </w:r>
          </w:p>
          <w:p>
            <w:pPr>
              <w:widowControl/>
              <w:jc w:val="left"/>
              <w:textAlignment w:val="center"/>
              <w:rPr>
                <w:rFonts w:ascii="华文楷体" w:hAnsi="华文楷体" w:eastAsia="华文楷体"/>
                <w:szCs w:val="21"/>
              </w:rPr>
            </w:pPr>
            <w:r>
              <w:rPr>
                <w:rFonts w:hint="eastAsia" w:ascii="华文楷体" w:hAnsi="华文楷体" w:eastAsia="华文楷体"/>
                <w:szCs w:val="21"/>
              </w:rPr>
              <w:t>6、网卡：集成千兆英特尔1</w:t>
            </w:r>
            <w:r>
              <w:rPr>
                <w:rFonts w:ascii="华文楷体" w:hAnsi="华文楷体" w:eastAsia="华文楷体"/>
                <w:szCs w:val="21"/>
              </w:rPr>
              <w:t>219LM G</w:t>
            </w:r>
            <w:r>
              <w:rPr>
                <w:rFonts w:hint="eastAsia" w:ascii="华文楷体" w:hAnsi="华文楷体" w:eastAsia="华文楷体"/>
                <w:szCs w:val="21"/>
              </w:rPr>
              <w:t>b</w:t>
            </w:r>
            <w:r>
              <w:rPr>
                <w:rFonts w:ascii="华文楷体" w:hAnsi="华文楷体" w:eastAsia="华文楷体"/>
                <w:szCs w:val="21"/>
              </w:rPr>
              <w:t>E</w:t>
            </w:r>
            <w:r>
              <w:rPr>
                <w:rFonts w:hint="eastAsia" w:ascii="华文楷体" w:hAnsi="华文楷体" w:eastAsia="华文楷体"/>
                <w:szCs w:val="21"/>
              </w:rPr>
              <w:t>有线网卡，集成英特尔WiFi</w:t>
            </w:r>
            <w:r>
              <w:rPr>
                <w:rFonts w:ascii="华文楷体" w:hAnsi="华文楷体" w:eastAsia="华文楷体"/>
                <w:szCs w:val="21"/>
              </w:rPr>
              <w:t xml:space="preserve"> 6E AX211</w:t>
            </w:r>
            <w:r>
              <w:rPr>
                <w:rFonts w:hint="eastAsia" w:ascii="华文楷体" w:hAnsi="华文楷体" w:eastAsia="华文楷体"/>
                <w:szCs w:val="21"/>
              </w:rPr>
              <w:t>（2</w:t>
            </w:r>
            <w:r>
              <w:rPr>
                <w:rFonts w:ascii="华文楷体" w:hAnsi="华文楷体" w:eastAsia="华文楷体"/>
                <w:szCs w:val="21"/>
              </w:rPr>
              <w:t>*2</w:t>
            </w:r>
            <w:r>
              <w:rPr>
                <w:rFonts w:hint="eastAsia" w:ascii="华文楷体" w:hAnsi="华文楷体" w:eastAsia="华文楷体"/>
                <w:szCs w:val="21"/>
              </w:rPr>
              <w:t>）和蓝牙5</w:t>
            </w:r>
            <w:r>
              <w:rPr>
                <w:rFonts w:ascii="华文楷体" w:hAnsi="华文楷体" w:eastAsia="华文楷体"/>
                <w:szCs w:val="21"/>
              </w:rPr>
              <w:t>.2 M.2</w:t>
            </w:r>
          </w:p>
          <w:p>
            <w:pPr>
              <w:widowControl/>
              <w:jc w:val="left"/>
              <w:textAlignment w:val="center"/>
              <w:rPr>
                <w:rFonts w:ascii="华文楷体" w:hAnsi="华文楷体" w:eastAsia="华文楷体"/>
                <w:szCs w:val="21"/>
              </w:rPr>
            </w:pPr>
            <w:r>
              <w:rPr>
                <w:rFonts w:ascii="华文楷体" w:hAnsi="华文楷体" w:eastAsia="华文楷体"/>
                <w:szCs w:val="21"/>
              </w:rPr>
              <w:t>7</w:t>
            </w:r>
            <w:r>
              <w:rPr>
                <w:rFonts w:hint="eastAsia" w:ascii="华文楷体" w:hAnsi="华文楷体" w:eastAsia="华文楷体"/>
                <w:szCs w:val="21"/>
              </w:rPr>
              <w:t>、显卡：集成英特尔U</w:t>
            </w:r>
            <w:r>
              <w:rPr>
                <w:rFonts w:ascii="华文楷体" w:hAnsi="华文楷体" w:eastAsia="华文楷体"/>
                <w:szCs w:val="21"/>
              </w:rPr>
              <w:t>HD 770</w:t>
            </w:r>
            <w:r>
              <w:rPr>
                <w:rFonts w:hint="eastAsia" w:ascii="华文楷体" w:hAnsi="华文楷体" w:eastAsia="华文楷体"/>
                <w:szCs w:val="21"/>
              </w:rPr>
              <w:t>超高清显卡</w:t>
            </w:r>
          </w:p>
          <w:p>
            <w:pPr>
              <w:widowControl/>
              <w:jc w:val="left"/>
              <w:textAlignment w:val="center"/>
              <w:rPr>
                <w:rFonts w:ascii="华文楷体" w:hAnsi="华文楷体" w:eastAsia="华文楷体"/>
                <w:szCs w:val="21"/>
              </w:rPr>
            </w:pPr>
            <w:r>
              <w:rPr>
                <w:rFonts w:hint="eastAsia" w:ascii="华文楷体" w:hAnsi="华文楷体" w:eastAsia="华文楷体"/>
                <w:szCs w:val="21"/>
              </w:rPr>
              <w:t>8、接口：≥6个原生U</w:t>
            </w:r>
            <w:r>
              <w:rPr>
                <w:rFonts w:ascii="华文楷体" w:hAnsi="华文楷体" w:eastAsia="华文楷体"/>
                <w:szCs w:val="21"/>
              </w:rPr>
              <w:t>SB 3.2</w:t>
            </w:r>
            <w:r>
              <w:rPr>
                <w:rFonts w:hint="eastAsia" w:ascii="华文楷体" w:hAnsi="华文楷体" w:eastAsia="华文楷体"/>
                <w:szCs w:val="21"/>
              </w:rPr>
              <w:t>端口（其中至少一个U</w:t>
            </w:r>
            <w:r>
              <w:rPr>
                <w:rFonts w:ascii="华文楷体" w:hAnsi="华文楷体" w:eastAsia="华文楷体"/>
                <w:szCs w:val="21"/>
              </w:rPr>
              <w:t>SB-C</w:t>
            </w:r>
            <w:r>
              <w:rPr>
                <w:rFonts w:hint="eastAsia" w:ascii="华文楷体" w:hAnsi="华文楷体" w:eastAsia="华文楷体"/>
                <w:szCs w:val="21"/>
              </w:rPr>
              <w:t>端口），1个R</w:t>
            </w:r>
            <w:r>
              <w:rPr>
                <w:rFonts w:ascii="华文楷体" w:hAnsi="华文楷体" w:eastAsia="华文楷体"/>
                <w:szCs w:val="21"/>
              </w:rPr>
              <w:t>J45</w:t>
            </w:r>
            <w:r>
              <w:rPr>
                <w:rFonts w:hint="eastAsia" w:ascii="华文楷体" w:hAnsi="华文楷体" w:eastAsia="华文楷体"/>
                <w:szCs w:val="21"/>
              </w:rPr>
              <w:t>端口，1个H</w:t>
            </w:r>
            <w:r>
              <w:rPr>
                <w:rFonts w:ascii="华文楷体" w:hAnsi="华文楷体" w:eastAsia="华文楷体"/>
                <w:szCs w:val="21"/>
              </w:rPr>
              <w:t>DMI 2.0</w:t>
            </w:r>
            <w:r>
              <w:rPr>
                <w:rFonts w:hint="eastAsia" w:ascii="华文楷体" w:hAnsi="华文楷体" w:eastAsia="华文楷体"/>
                <w:szCs w:val="21"/>
              </w:rPr>
              <w:t>a端口，1个D</w:t>
            </w:r>
            <w:r>
              <w:rPr>
                <w:rFonts w:ascii="华文楷体" w:hAnsi="华文楷体" w:eastAsia="华文楷体"/>
                <w:szCs w:val="21"/>
              </w:rPr>
              <w:t>P1.4</w:t>
            </w:r>
            <w:r>
              <w:rPr>
                <w:rFonts w:hint="eastAsia" w:ascii="华文楷体" w:hAnsi="华文楷体" w:eastAsia="华文楷体"/>
                <w:szCs w:val="21"/>
              </w:rPr>
              <w:t>端口</w:t>
            </w:r>
          </w:p>
          <w:p>
            <w:pPr>
              <w:widowControl/>
              <w:jc w:val="left"/>
              <w:textAlignment w:val="center"/>
              <w:rPr>
                <w:rFonts w:ascii="华文楷体" w:hAnsi="华文楷体" w:eastAsia="华文楷体"/>
                <w:szCs w:val="21"/>
              </w:rPr>
            </w:pPr>
            <w:r>
              <w:rPr>
                <w:rFonts w:hint="eastAsia" w:ascii="华文楷体" w:hAnsi="华文楷体" w:eastAsia="华文楷体"/>
                <w:szCs w:val="21"/>
                <w:lang w:val="en-US" w:eastAsia="zh-CN"/>
              </w:rPr>
              <w:t>9</w:t>
            </w:r>
            <w:r>
              <w:rPr>
                <w:rFonts w:hint="eastAsia" w:ascii="华文楷体" w:hAnsi="华文楷体" w:eastAsia="华文楷体"/>
                <w:szCs w:val="21"/>
              </w:rPr>
              <w:t>、电源：≥1</w:t>
            </w:r>
            <w:r>
              <w:rPr>
                <w:rFonts w:ascii="华文楷体" w:hAnsi="华文楷体" w:eastAsia="华文楷体"/>
                <w:szCs w:val="21"/>
              </w:rPr>
              <w:t>50W</w:t>
            </w:r>
            <w:r>
              <w:rPr>
                <w:rFonts w:hint="eastAsia" w:ascii="华文楷体" w:hAnsi="华文楷体" w:eastAsia="华文楷体"/>
                <w:szCs w:val="21"/>
              </w:rPr>
              <w:t>外置电源适配器，最高8</w:t>
            </w:r>
            <w:r>
              <w:rPr>
                <w:rFonts w:ascii="华文楷体" w:hAnsi="华文楷体" w:eastAsia="华文楷体"/>
                <w:szCs w:val="21"/>
              </w:rPr>
              <w:t>9%</w:t>
            </w:r>
            <w:r>
              <w:rPr>
                <w:rFonts w:hint="eastAsia" w:ascii="华文楷体" w:hAnsi="华文楷体" w:eastAsia="华文楷体"/>
                <w:szCs w:val="21"/>
              </w:rPr>
              <w:t>能效</w:t>
            </w:r>
          </w:p>
          <w:p>
            <w:pPr>
              <w:widowControl/>
              <w:jc w:val="left"/>
              <w:textAlignment w:val="center"/>
              <w:rPr>
                <w:rFonts w:ascii="华文楷体" w:hAnsi="华文楷体" w:eastAsia="华文楷体" w:cs="华文中宋"/>
                <w:kern w:val="0"/>
                <w:szCs w:val="21"/>
                <w:lang w:bidi="ar"/>
              </w:rPr>
            </w:pPr>
            <w:r>
              <w:rPr>
                <w:rFonts w:hint="eastAsia" w:ascii="华文楷体" w:hAnsi="华文楷体" w:eastAsia="华文楷体"/>
                <w:szCs w:val="21"/>
              </w:rPr>
              <w:t>1</w:t>
            </w:r>
            <w:r>
              <w:rPr>
                <w:rFonts w:hint="eastAsia" w:ascii="华文楷体" w:hAnsi="华文楷体" w:eastAsia="华文楷体"/>
                <w:szCs w:val="21"/>
                <w:lang w:val="en-US" w:eastAsia="zh-CN"/>
              </w:rPr>
              <w:t>0</w:t>
            </w:r>
            <w:r>
              <w:rPr>
                <w:rFonts w:hint="eastAsia" w:ascii="华文楷体" w:hAnsi="华文楷体" w:eastAsia="华文楷体"/>
                <w:szCs w:val="21"/>
              </w:rPr>
              <w:t>、</w:t>
            </w:r>
            <w:r>
              <w:rPr>
                <w:rFonts w:hint="eastAsia" w:ascii="仿宋" w:hAnsi="仿宋" w:eastAsia="仿宋" w:cs="仿宋"/>
                <w:color w:val="auto"/>
                <w:highlight w:val="none"/>
                <w:lang w:val="en-US" w:eastAsia="zh-CN"/>
              </w:rPr>
              <w:t>★</w:t>
            </w:r>
            <w:r>
              <w:rPr>
                <w:rFonts w:hint="eastAsia" w:ascii="华文楷体" w:hAnsi="华文楷体" w:eastAsia="华文楷体"/>
                <w:szCs w:val="21"/>
              </w:rPr>
              <w:t>显示屏：</w:t>
            </w:r>
            <w:r>
              <w:rPr>
                <w:rFonts w:hint="eastAsia" w:ascii="华文楷体" w:hAnsi="华文楷体" w:eastAsia="华文楷体"/>
                <w:color w:val="FF0000"/>
                <w:szCs w:val="21"/>
              </w:rPr>
              <w:t>≥</w:t>
            </w:r>
            <w:r>
              <w:rPr>
                <w:rFonts w:ascii="华文楷体" w:hAnsi="华文楷体" w:eastAsia="华文楷体" w:cs="华文中宋"/>
                <w:kern w:val="0"/>
                <w:szCs w:val="21"/>
                <w:lang w:bidi="ar"/>
              </w:rPr>
              <w:t>60.5</w:t>
            </w:r>
            <w:r>
              <w:rPr>
                <w:rFonts w:hint="eastAsia" w:ascii="华文楷体" w:hAnsi="华文楷体" w:eastAsia="华文楷体" w:cs="华文中宋"/>
                <w:kern w:val="0"/>
                <w:szCs w:val="21"/>
                <w:lang w:bidi="ar"/>
              </w:rPr>
              <w:t>厘米（2</w:t>
            </w:r>
            <w:r>
              <w:rPr>
                <w:rFonts w:ascii="华文楷体" w:hAnsi="华文楷体" w:eastAsia="华文楷体" w:cs="华文中宋"/>
                <w:kern w:val="0"/>
                <w:szCs w:val="21"/>
                <w:lang w:bidi="ar"/>
              </w:rPr>
              <w:t>3.8</w:t>
            </w:r>
            <w:r>
              <w:rPr>
                <w:rFonts w:hint="eastAsia" w:ascii="华文楷体" w:hAnsi="华文楷体" w:eastAsia="华文楷体" w:cs="华文中宋"/>
                <w:kern w:val="0"/>
                <w:szCs w:val="21"/>
                <w:lang w:bidi="ar"/>
              </w:rPr>
              <w:t>英寸）全高清I</w:t>
            </w:r>
            <w:r>
              <w:rPr>
                <w:rFonts w:ascii="华文楷体" w:hAnsi="华文楷体" w:eastAsia="华文楷体" w:cs="华文中宋"/>
                <w:kern w:val="0"/>
                <w:szCs w:val="21"/>
                <w:lang w:bidi="ar"/>
              </w:rPr>
              <w:t>PS</w:t>
            </w:r>
            <w:r>
              <w:rPr>
                <w:rFonts w:hint="eastAsia" w:ascii="华文楷体" w:hAnsi="华文楷体" w:eastAsia="华文楷体" w:cs="华文中宋"/>
                <w:kern w:val="0"/>
                <w:szCs w:val="21"/>
                <w:lang w:bidi="ar"/>
              </w:rPr>
              <w:t>防眩光低蓝关屏</w:t>
            </w:r>
          </w:p>
          <w:p>
            <w:pPr>
              <w:widowControl/>
              <w:jc w:val="left"/>
              <w:textAlignment w:val="center"/>
              <w:rPr>
                <w:rFonts w:ascii="华文楷体" w:hAnsi="华文楷体" w:eastAsia="华文楷体" w:cs="华文中宋"/>
                <w:kern w:val="0"/>
                <w:szCs w:val="21"/>
                <w:lang w:bidi="ar"/>
              </w:rPr>
            </w:pPr>
            <w:r>
              <w:rPr>
                <w:rFonts w:hint="eastAsia" w:ascii="华文楷体" w:hAnsi="华文楷体" w:eastAsia="华文楷体" w:cs="华文中宋"/>
                <w:kern w:val="0"/>
                <w:szCs w:val="21"/>
                <w:lang w:bidi="ar"/>
              </w:rPr>
              <w:t>1</w:t>
            </w:r>
            <w:r>
              <w:rPr>
                <w:rFonts w:hint="eastAsia" w:ascii="华文楷体" w:hAnsi="华文楷体" w:eastAsia="华文楷体" w:cs="华文中宋"/>
                <w:kern w:val="0"/>
                <w:szCs w:val="21"/>
                <w:lang w:val="en-US" w:eastAsia="zh-CN" w:bidi="ar"/>
              </w:rPr>
              <w:t>1</w:t>
            </w:r>
            <w:r>
              <w:rPr>
                <w:rFonts w:hint="eastAsia" w:ascii="华文楷体" w:hAnsi="华文楷体" w:eastAsia="华文楷体" w:cs="华文中宋"/>
                <w:kern w:val="0"/>
                <w:szCs w:val="21"/>
                <w:lang w:bidi="ar"/>
              </w:rPr>
              <w:t>、摄像头：5</w:t>
            </w:r>
            <w:r>
              <w:rPr>
                <w:rFonts w:ascii="华文楷体" w:hAnsi="华文楷体" w:eastAsia="华文楷体" w:cs="华文中宋"/>
                <w:kern w:val="0"/>
                <w:szCs w:val="21"/>
                <w:lang w:bidi="ar"/>
              </w:rPr>
              <w:t>00</w:t>
            </w:r>
            <w:r>
              <w:rPr>
                <w:rFonts w:hint="eastAsia" w:ascii="华文楷体" w:hAnsi="华文楷体" w:eastAsia="华文楷体" w:cs="华文中宋"/>
                <w:kern w:val="0"/>
                <w:szCs w:val="21"/>
                <w:lang w:bidi="ar"/>
              </w:rPr>
              <w:t>万像素自动追踪上拉式摄像头</w:t>
            </w:r>
          </w:p>
          <w:p>
            <w:pPr>
              <w:widowControl/>
              <w:jc w:val="left"/>
              <w:textAlignment w:val="center"/>
              <w:rPr>
                <w:rFonts w:ascii="华文楷体" w:hAnsi="华文楷体" w:eastAsia="华文楷体" w:cs="华文中宋"/>
                <w:kern w:val="0"/>
                <w:szCs w:val="21"/>
                <w:lang w:bidi="ar"/>
              </w:rPr>
            </w:pPr>
            <w:r>
              <w:rPr>
                <w:rFonts w:hint="eastAsia" w:ascii="华文楷体" w:hAnsi="华文楷体" w:eastAsia="华文楷体" w:cs="华文中宋"/>
                <w:kern w:val="0"/>
                <w:szCs w:val="21"/>
                <w:lang w:bidi="ar"/>
              </w:rPr>
              <w:t>1</w:t>
            </w:r>
            <w:r>
              <w:rPr>
                <w:rFonts w:hint="eastAsia" w:ascii="华文楷体" w:hAnsi="华文楷体" w:eastAsia="华文楷体" w:cs="华文中宋"/>
                <w:kern w:val="0"/>
                <w:szCs w:val="21"/>
                <w:lang w:val="en-US" w:eastAsia="zh-CN" w:bidi="ar"/>
              </w:rPr>
              <w:t>2</w:t>
            </w:r>
            <w:r>
              <w:rPr>
                <w:rFonts w:hint="eastAsia" w:ascii="华文楷体" w:hAnsi="华文楷体" w:eastAsia="华文楷体" w:cs="华文中宋"/>
                <w:kern w:val="0"/>
                <w:szCs w:val="21"/>
                <w:lang w:bidi="ar"/>
              </w:rPr>
              <w:t>、键鼠：U</w:t>
            </w:r>
            <w:r>
              <w:rPr>
                <w:rFonts w:ascii="华文楷体" w:hAnsi="华文楷体" w:eastAsia="华文楷体" w:cs="华文中宋"/>
                <w:kern w:val="0"/>
                <w:szCs w:val="21"/>
                <w:lang w:bidi="ar"/>
              </w:rPr>
              <w:t>SB</w:t>
            </w:r>
            <w:r>
              <w:rPr>
                <w:rFonts w:hint="eastAsia" w:ascii="华文楷体" w:hAnsi="华文楷体" w:eastAsia="华文楷体" w:cs="华文中宋"/>
                <w:kern w:val="0"/>
                <w:szCs w:val="21"/>
                <w:lang w:bidi="ar"/>
              </w:rPr>
              <w:t>抗菌键盘鼠标</w:t>
            </w:r>
          </w:p>
          <w:p>
            <w:pPr>
              <w:widowControl/>
              <w:jc w:val="left"/>
              <w:textAlignment w:val="center"/>
              <w:rPr>
                <w:rFonts w:ascii="华文楷体" w:hAnsi="华文楷体" w:eastAsia="华文楷体" w:cs="华文中宋"/>
                <w:kern w:val="0"/>
                <w:szCs w:val="21"/>
                <w:lang w:bidi="ar"/>
              </w:rPr>
            </w:pPr>
            <w:r>
              <w:rPr>
                <w:rFonts w:hint="eastAsia" w:ascii="华文楷体" w:hAnsi="华文楷体" w:eastAsia="华文楷体" w:cs="华文中宋"/>
                <w:kern w:val="0"/>
                <w:szCs w:val="21"/>
                <w:lang w:bidi="ar"/>
              </w:rPr>
              <w:t>1</w:t>
            </w:r>
            <w:r>
              <w:rPr>
                <w:rFonts w:hint="eastAsia" w:ascii="华文楷体" w:hAnsi="华文楷体" w:eastAsia="华文楷体" w:cs="华文中宋"/>
                <w:kern w:val="0"/>
                <w:szCs w:val="21"/>
                <w:lang w:val="en-US" w:eastAsia="zh-CN" w:bidi="ar"/>
              </w:rPr>
              <w:t>3</w:t>
            </w:r>
            <w:r>
              <w:rPr>
                <w:rFonts w:hint="eastAsia" w:ascii="华文楷体" w:hAnsi="华文楷体" w:eastAsia="华文楷体" w:cs="华文中宋"/>
                <w:kern w:val="0"/>
                <w:szCs w:val="21"/>
                <w:lang w:bidi="ar"/>
              </w:rPr>
              <w:t>、操作系统：出厂预装正版Windows</w:t>
            </w:r>
            <w:r>
              <w:rPr>
                <w:rFonts w:ascii="华文楷体" w:hAnsi="华文楷体" w:eastAsia="华文楷体" w:cs="华文中宋"/>
                <w:kern w:val="0"/>
                <w:szCs w:val="21"/>
                <w:lang w:bidi="ar"/>
              </w:rPr>
              <w:t xml:space="preserve"> 11</w:t>
            </w:r>
            <w:r>
              <w:rPr>
                <w:rFonts w:hint="eastAsia" w:ascii="华文楷体" w:hAnsi="华文楷体" w:eastAsia="华文楷体" w:cs="华文中宋"/>
                <w:kern w:val="0"/>
                <w:szCs w:val="21"/>
                <w:lang w:bidi="ar"/>
              </w:rPr>
              <w:t>系统</w:t>
            </w:r>
          </w:p>
          <w:p>
            <w:pPr>
              <w:widowControl/>
              <w:jc w:val="left"/>
              <w:textAlignment w:val="center"/>
              <w:rPr>
                <w:rFonts w:hint="eastAsia" w:ascii="华文楷体" w:hAnsi="华文楷体" w:eastAsia="华文楷体" w:cs="华文中宋"/>
                <w:kern w:val="0"/>
                <w:szCs w:val="21"/>
                <w:lang w:bidi="ar"/>
              </w:rPr>
            </w:pPr>
            <w:r>
              <w:rPr>
                <w:rFonts w:hint="eastAsia" w:ascii="华文楷体" w:hAnsi="华文楷体" w:eastAsia="华文楷体" w:cs="华文中宋"/>
                <w:kern w:val="0"/>
                <w:szCs w:val="21"/>
                <w:lang w:bidi="ar"/>
              </w:rPr>
              <w:t>1</w:t>
            </w:r>
            <w:r>
              <w:rPr>
                <w:rFonts w:hint="eastAsia" w:ascii="华文楷体" w:hAnsi="华文楷体" w:eastAsia="华文楷体" w:cs="华文中宋"/>
                <w:kern w:val="0"/>
                <w:szCs w:val="21"/>
                <w:lang w:val="en-US" w:eastAsia="zh-CN" w:bidi="ar"/>
              </w:rPr>
              <w:t>4</w:t>
            </w:r>
            <w:r>
              <w:rPr>
                <w:rFonts w:hint="eastAsia" w:ascii="华文楷体" w:hAnsi="华文楷体" w:eastAsia="华文楷体" w:cs="华文中宋"/>
                <w:kern w:val="0"/>
                <w:szCs w:val="21"/>
                <w:lang w:bidi="ar"/>
              </w:rPr>
              <w:t>、产品通过3</w:t>
            </w:r>
            <w:r>
              <w:rPr>
                <w:rFonts w:ascii="华文楷体" w:hAnsi="华文楷体" w:eastAsia="华文楷体" w:cs="华文中宋"/>
                <w:kern w:val="0"/>
                <w:szCs w:val="21"/>
                <w:lang w:bidi="ar"/>
              </w:rPr>
              <w:t>C</w:t>
            </w:r>
            <w:r>
              <w:rPr>
                <w:rFonts w:hint="eastAsia" w:ascii="华文楷体" w:hAnsi="华文楷体" w:eastAsia="华文楷体" w:cs="华文中宋"/>
                <w:kern w:val="0"/>
                <w:szCs w:val="21"/>
                <w:lang w:bidi="ar"/>
              </w:rPr>
              <w:t>强制认证，一级节能认证，环境标志认证，护眼低蓝光认证、双防雷认证，能源之星认证及电源能效证书（提供相关材料原版复印件）</w:t>
            </w:r>
          </w:p>
          <w:p>
            <w:pPr>
              <w:jc w:val="center"/>
              <w:rPr>
                <w:rFonts w:hint="eastAsia" w:ascii="仿宋" w:hAnsi="仿宋" w:eastAsia="华文楷体" w:cs="仿宋"/>
                <w:b/>
                <w:color w:val="auto"/>
                <w:sz w:val="32"/>
                <w:szCs w:val="32"/>
                <w:highlight w:val="none"/>
                <w:vertAlign w:val="baseline"/>
                <w:lang w:val="en-US" w:eastAsia="zh-CN"/>
              </w:rPr>
            </w:pPr>
            <w:r>
              <w:rPr>
                <w:rFonts w:hint="eastAsia" w:ascii="华文楷体" w:hAnsi="华文楷体" w:eastAsia="华文楷体" w:cs="华文中宋"/>
                <w:color w:val="auto"/>
                <w:kern w:val="0"/>
                <w:szCs w:val="21"/>
                <w:lang w:bidi="ar"/>
              </w:rPr>
              <w:t>1</w:t>
            </w:r>
            <w:r>
              <w:rPr>
                <w:rFonts w:hint="eastAsia" w:ascii="华文楷体" w:hAnsi="华文楷体" w:eastAsia="华文楷体" w:cs="华文中宋"/>
                <w:color w:val="auto"/>
                <w:kern w:val="0"/>
                <w:szCs w:val="21"/>
                <w:lang w:val="en-US" w:eastAsia="zh-CN" w:bidi="ar"/>
              </w:rPr>
              <w:t>5</w:t>
            </w:r>
            <w:r>
              <w:rPr>
                <w:rFonts w:hint="eastAsia" w:ascii="华文楷体" w:hAnsi="华文楷体" w:eastAsia="华文楷体" w:cs="华文中宋"/>
                <w:color w:val="auto"/>
                <w:kern w:val="0"/>
                <w:szCs w:val="21"/>
                <w:lang w:bidi="ar"/>
              </w:rPr>
              <w:t>、</w:t>
            </w:r>
            <w:r>
              <w:rPr>
                <w:rFonts w:hint="eastAsia" w:ascii="仿宋" w:hAnsi="仿宋" w:eastAsia="仿宋" w:cs="仿宋"/>
                <w:color w:val="auto"/>
                <w:highlight w:val="none"/>
                <w:lang w:val="en-US" w:eastAsia="zh-CN"/>
              </w:rPr>
              <w:t>★</w:t>
            </w:r>
            <w:r>
              <w:rPr>
                <w:rFonts w:hint="eastAsia" w:ascii="华文楷体" w:hAnsi="华文楷体" w:eastAsia="华文楷体" w:cs="华文中宋"/>
                <w:color w:val="auto"/>
                <w:kern w:val="0"/>
                <w:szCs w:val="21"/>
                <w:lang w:bidi="ar"/>
              </w:rPr>
              <w:t>质保：为保证原厂服务的有效执行，所有设备必须从工厂直发，不得拆改。提供</w:t>
            </w:r>
            <w:r>
              <w:rPr>
                <w:rFonts w:hint="eastAsia" w:ascii="华文楷体" w:hAnsi="华文楷体" w:eastAsia="华文楷体" w:cs="华文中宋"/>
                <w:color w:val="auto"/>
                <w:kern w:val="0"/>
                <w:szCs w:val="21"/>
                <w:highlight w:val="none"/>
                <w:lang w:val="en-US" w:eastAsia="zh-CN" w:bidi="ar"/>
              </w:rPr>
              <w:t>六年及以上</w:t>
            </w:r>
            <w:r>
              <w:rPr>
                <w:rFonts w:hint="eastAsia" w:ascii="华文楷体" w:hAnsi="华文楷体" w:eastAsia="华文楷体" w:cs="华文中宋"/>
                <w:color w:val="auto"/>
                <w:kern w:val="0"/>
                <w:szCs w:val="21"/>
                <w:highlight w:val="none"/>
                <w:lang w:bidi="ar"/>
              </w:rPr>
              <w:t>原厂保修，下一个工作日上门免费维修服务（原厂4</w:t>
            </w:r>
            <w:r>
              <w:rPr>
                <w:rFonts w:ascii="华文楷体" w:hAnsi="华文楷体" w:eastAsia="华文楷体" w:cs="华文中宋"/>
                <w:color w:val="auto"/>
                <w:kern w:val="0"/>
                <w:szCs w:val="21"/>
                <w:highlight w:val="none"/>
                <w:lang w:bidi="ar"/>
              </w:rPr>
              <w:t>00/800</w:t>
            </w:r>
            <w:r>
              <w:rPr>
                <w:rFonts w:hint="eastAsia" w:ascii="华文楷体" w:hAnsi="华文楷体" w:eastAsia="华文楷体" w:cs="华文中宋"/>
                <w:color w:val="auto"/>
                <w:kern w:val="0"/>
                <w:szCs w:val="21"/>
                <w:highlight w:val="none"/>
                <w:lang w:bidi="ar"/>
              </w:rPr>
              <w:t>电话可查）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2</w:t>
            </w:r>
          </w:p>
        </w:tc>
        <w:tc>
          <w:tcPr>
            <w:tcW w:w="1633" w:type="dxa"/>
            <w:vAlign w:val="center"/>
          </w:tcPr>
          <w:p>
            <w:pPr>
              <w:jc w:val="center"/>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标签打印机</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1</w:t>
            </w:r>
          </w:p>
        </w:tc>
        <w:tc>
          <w:tcPr>
            <w:tcW w:w="4636" w:type="dxa"/>
            <w:vAlign w:val="center"/>
          </w:tcPr>
          <w:p>
            <w:pPr>
              <w:numPr>
                <w:ilvl w:val="0"/>
                <w:numId w:val="0"/>
              </w:numPr>
              <w:ind w:leftChars="0"/>
              <w:rPr>
                <w:rFonts w:hint="default" w:ascii="华文宋体" w:hAnsi="华文宋体" w:eastAsia="华文宋体" w:cs="华文中宋"/>
                <w:color w:val="auto"/>
                <w:szCs w:val="21"/>
                <w:lang w:val="en-US" w:eastAsia="zh-CN"/>
              </w:rPr>
            </w:pPr>
            <w:r>
              <w:rPr>
                <w:rFonts w:hint="eastAsia" w:ascii="华文宋体" w:hAnsi="华文宋体" w:eastAsia="华文宋体" w:cs="华文中宋"/>
                <w:color w:val="auto"/>
                <w:szCs w:val="21"/>
                <w:lang w:val="en-US" w:eastAsia="zh-CN"/>
              </w:rPr>
              <w:t>质保期：一年</w:t>
            </w:r>
          </w:p>
          <w:p>
            <w:pPr>
              <w:numPr>
                <w:ilvl w:val="0"/>
                <w:numId w:val="4"/>
              </w:numPr>
              <w:rPr>
                <w:rFonts w:ascii="华文宋体" w:hAnsi="华文宋体" w:eastAsia="华文宋体" w:cs="华文中宋"/>
                <w:szCs w:val="21"/>
              </w:rPr>
            </w:pPr>
            <w:r>
              <w:rPr>
                <w:rFonts w:hint="eastAsia" w:ascii="华文宋体" w:hAnsi="华文宋体" w:eastAsia="华文宋体" w:cs="华文中宋"/>
                <w:szCs w:val="21"/>
              </w:rPr>
              <w:t>产品尺寸7</w:t>
            </w:r>
            <w:r>
              <w:rPr>
                <w:rFonts w:ascii="华文宋体" w:hAnsi="华文宋体" w:eastAsia="华文宋体" w:cs="华文中宋"/>
                <w:szCs w:val="21"/>
              </w:rPr>
              <w:t>.8*15.2*14.3</w:t>
            </w:r>
            <w:r>
              <w:rPr>
                <w:rFonts w:hint="eastAsia" w:ascii="华文宋体" w:hAnsi="华文宋体" w:eastAsia="华文宋体" w:cs="华文中宋"/>
                <w:szCs w:val="21"/>
              </w:rPr>
              <w:t>cm</w:t>
            </w:r>
          </w:p>
          <w:p>
            <w:pPr>
              <w:numPr>
                <w:ilvl w:val="0"/>
                <w:numId w:val="4"/>
              </w:numPr>
              <w:rPr>
                <w:rFonts w:hint="eastAsia" w:ascii="华文宋体" w:hAnsi="华文宋体" w:eastAsia="华文宋体" w:cs="华文中宋"/>
                <w:szCs w:val="21"/>
              </w:rPr>
            </w:pPr>
            <w:r>
              <w:rPr>
                <w:rFonts w:hint="eastAsia" w:ascii="华文宋体" w:hAnsi="华文宋体" w:eastAsia="华文宋体" w:cs="华文中宋"/>
                <w:szCs w:val="21"/>
              </w:rPr>
              <w:t>打印方式：热转印打印</w:t>
            </w:r>
          </w:p>
          <w:p>
            <w:pPr>
              <w:numPr>
                <w:ilvl w:val="0"/>
                <w:numId w:val="4"/>
              </w:numPr>
              <w:rPr>
                <w:rFonts w:ascii="华文宋体" w:hAnsi="华文宋体" w:eastAsia="华文宋体" w:cs="华文中宋"/>
                <w:szCs w:val="21"/>
              </w:rPr>
            </w:pPr>
            <w:r>
              <w:rPr>
                <w:rFonts w:hint="eastAsia" w:ascii="华文宋体" w:hAnsi="华文宋体" w:eastAsia="华文宋体" w:cs="华文中宋"/>
                <w:szCs w:val="21"/>
              </w:rPr>
              <w:t>打印速度：最高</w:t>
            </w:r>
            <w:r>
              <w:rPr>
                <w:rFonts w:hint="eastAsia" w:ascii="华文楷体" w:hAnsi="华文楷体" w:eastAsia="华文楷体" w:cs="华文中宋"/>
                <w:kern w:val="0"/>
                <w:szCs w:val="21"/>
                <w:lang w:bidi="ar"/>
              </w:rPr>
              <w:t>≥</w:t>
            </w:r>
            <w:r>
              <w:rPr>
                <w:rFonts w:hint="eastAsia" w:ascii="华文宋体" w:hAnsi="华文宋体" w:eastAsia="华文宋体" w:cs="华文中宋"/>
                <w:szCs w:val="21"/>
              </w:rPr>
              <w:t>3</w:t>
            </w:r>
            <w:r>
              <w:rPr>
                <w:rFonts w:ascii="华文宋体" w:hAnsi="华文宋体" w:eastAsia="华文宋体" w:cs="华文中宋"/>
                <w:szCs w:val="21"/>
              </w:rPr>
              <w:t>0</w:t>
            </w:r>
            <w:r>
              <w:rPr>
                <w:rFonts w:hint="eastAsia" w:ascii="华文宋体" w:hAnsi="华文宋体" w:eastAsia="华文宋体" w:cs="华文中宋"/>
                <w:szCs w:val="21"/>
              </w:rPr>
              <w:t>mm</w:t>
            </w:r>
            <w:r>
              <w:rPr>
                <w:rFonts w:ascii="华文宋体" w:hAnsi="华文宋体" w:eastAsia="华文宋体" w:cs="华文中宋"/>
                <w:szCs w:val="21"/>
              </w:rPr>
              <w:t>/</w:t>
            </w:r>
            <w:r>
              <w:rPr>
                <w:rFonts w:hint="eastAsia" w:ascii="华文宋体" w:hAnsi="华文宋体" w:eastAsia="华文宋体" w:cs="华文中宋"/>
                <w:szCs w:val="21"/>
              </w:rPr>
              <w:t>秒</w:t>
            </w:r>
          </w:p>
          <w:p>
            <w:pPr>
              <w:numPr>
                <w:ilvl w:val="0"/>
                <w:numId w:val="4"/>
              </w:numPr>
              <w:rPr>
                <w:rFonts w:hint="eastAsia" w:ascii="华文宋体" w:hAnsi="华文宋体" w:eastAsia="华文宋体" w:cs="华文中宋"/>
                <w:szCs w:val="21"/>
              </w:rPr>
            </w:pPr>
            <w:r>
              <w:rPr>
                <w:rFonts w:hint="eastAsia" w:ascii="华文宋体" w:hAnsi="华文宋体" w:eastAsia="华文宋体" w:cs="华文中宋"/>
                <w:szCs w:val="21"/>
              </w:rPr>
              <w:t>链接方式：U</w:t>
            </w:r>
            <w:r>
              <w:rPr>
                <w:rFonts w:ascii="华文宋体" w:hAnsi="华文宋体" w:eastAsia="华文宋体" w:cs="华文中宋"/>
                <w:szCs w:val="21"/>
              </w:rPr>
              <w:t>SB</w:t>
            </w:r>
            <w:r>
              <w:rPr>
                <w:rFonts w:hint="eastAsia" w:ascii="华文宋体" w:hAnsi="华文宋体" w:eastAsia="华文宋体" w:cs="华文中宋"/>
                <w:szCs w:val="21"/>
              </w:rPr>
              <w:t>数据线连接</w:t>
            </w:r>
          </w:p>
          <w:p>
            <w:pPr>
              <w:rPr>
                <w:rFonts w:ascii="华文宋体" w:hAnsi="华文宋体" w:eastAsia="华文宋体" w:cs="华文中宋"/>
                <w:szCs w:val="21"/>
              </w:rPr>
            </w:pPr>
            <w:r>
              <w:rPr>
                <w:rFonts w:ascii="华文宋体" w:hAnsi="华文宋体" w:eastAsia="华文宋体" w:cs="华文中宋"/>
                <w:szCs w:val="21"/>
              </w:rPr>
              <w:t>4</w:t>
            </w:r>
            <w:r>
              <w:rPr>
                <w:rFonts w:hint="eastAsia" w:ascii="华文宋体" w:hAnsi="华文宋体" w:eastAsia="华文宋体" w:cs="华文中宋"/>
                <w:szCs w:val="21"/>
              </w:rPr>
              <w:t>、自带自动剪切功能</w:t>
            </w:r>
          </w:p>
          <w:p>
            <w:pPr>
              <w:rPr>
                <w:rFonts w:ascii="华文宋体" w:hAnsi="华文宋体" w:eastAsia="华文宋体" w:cs="华文中宋"/>
                <w:szCs w:val="21"/>
              </w:rPr>
            </w:pPr>
            <w:r>
              <w:rPr>
                <w:rFonts w:ascii="华文宋体" w:hAnsi="华文宋体" w:eastAsia="华文宋体" w:cs="华文中宋"/>
                <w:szCs w:val="21"/>
              </w:rPr>
              <w:t>5</w:t>
            </w:r>
            <w:r>
              <w:rPr>
                <w:rFonts w:hint="eastAsia" w:ascii="华文宋体" w:hAnsi="华文宋体" w:eastAsia="华文宋体" w:cs="华文中宋"/>
                <w:szCs w:val="21"/>
              </w:rPr>
              <w:t>、自带2</w:t>
            </w:r>
            <w:r>
              <w:rPr>
                <w:rFonts w:ascii="华文宋体" w:hAnsi="华文宋体" w:eastAsia="华文宋体" w:cs="华文中宋"/>
                <w:szCs w:val="21"/>
              </w:rPr>
              <w:t>2</w:t>
            </w:r>
            <w:r>
              <w:rPr>
                <w:rFonts w:hint="eastAsia" w:ascii="华文宋体" w:hAnsi="华文宋体" w:eastAsia="华文宋体" w:cs="华文中宋"/>
                <w:szCs w:val="21"/>
              </w:rPr>
              <w:t>种条形码协议满足各种条码打印需求</w:t>
            </w:r>
          </w:p>
          <w:p>
            <w:pPr>
              <w:rPr>
                <w:rFonts w:hint="eastAsia" w:ascii="仿宋" w:hAnsi="仿宋" w:eastAsia="仿宋" w:cs="仿宋"/>
                <w:b/>
                <w:color w:val="auto"/>
                <w:sz w:val="32"/>
                <w:szCs w:val="32"/>
                <w:highlight w:val="none"/>
                <w:vertAlign w:val="baseline"/>
                <w:lang w:val="en-US" w:eastAsia="zh-CN"/>
              </w:rPr>
            </w:pPr>
            <w:r>
              <w:rPr>
                <w:rFonts w:ascii="华文宋体" w:hAnsi="华文宋体" w:eastAsia="华文宋体" w:cs="华文中宋"/>
                <w:szCs w:val="21"/>
              </w:rPr>
              <w:t>6</w:t>
            </w:r>
            <w:r>
              <w:rPr>
                <w:rFonts w:hint="eastAsia" w:ascii="华文宋体" w:hAnsi="华文宋体" w:eastAsia="华文宋体" w:cs="华文中宋"/>
                <w:szCs w:val="21"/>
              </w:rPr>
              <w:t>、机器内置</w:t>
            </w:r>
            <w:r>
              <w:rPr>
                <w:rFonts w:hint="eastAsia" w:ascii="华文宋体" w:hAnsi="华文宋体" w:eastAsia="华文宋体" w:cs="华文中宋"/>
                <w:strike w:val="0"/>
                <w:dstrike w:val="0"/>
                <w:szCs w:val="21"/>
              </w:rPr>
              <w:t>P</w:t>
            </w:r>
            <w:r>
              <w:rPr>
                <w:rFonts w:ascii="华文宋体" w:hAnsi="华文宋体" w:eastAsia="华文宋体" w:cs="华文中宋"/>
                <w:strike w:val="0"/>
                <w:dstrike w:val="0"/>
                <w:szCs w:val="21"/>
              </w:rPr>
              <w:t>-</w:t>
            </w:r>
            <w:r>
              <w:rPr>
                <w:rFonts w:hint="eastAsia" w:ascii="华文宋体" w:hAnsi="华文宋体" w:eastAsia="华文宋体" w:cs="华文中宋"/>
                <w:strike w:val="0"/>
                <w:dstrike w:val="0"/>
                <w:szCs w:val="21"/>
              </w:rPr>
              <w:t>touch</w:t>
            </w:r>
            <w:r>
              <w:rPr>
                <w:rFonts w:ascii="华文宋体" w:hAnsi="华文宋体" w:eastAsia="华文宋体" w:cs="华文中宋"/>
                <w:strike w:val="0"/>
                <w:dstrike w:val="0"/>
                <w:szCs w:val="21"/>
              </w:rPr>
              <w:t xml:space="preserve"> E</w:t>
            </w:r>
            <w:r>
              <w:rPr>
                <w:rFonts w:hint="eastAsia" w:ascii="华文宋体" w:hAnsi="华文宋体" w:eastAsia="华文宋体" w:cs="华文中宋"/>
                <w:strike w:val="0"/>
                <w:dstrike w:val="0"/>
                <w:szCs w:val="21"/>
              </w:rPr>
              <w:t>ditor</w:t>
            </w:r>
            <w:r>
              <w:rPr>
                <w:rFonts w:ascii="华文宋体" w:hAnsi="华文宋体" w:eastAsia="华文宋体" w:cs="华文中宋"/>
                <w:strike w:val="0"/>
                <w:dstrike w:val="0"/>
                <w:szCs w:val="21"/>
              </w:rPr>
              <w:t xml:space="preserve"> L</w:t>
            </w:r>
            <w:r>
              <w:rPr>
                <w:rFonts w:hint="eastAsia" w:ascii="华文宋体" w:hAnsi="华文宋体" w:eastAsia="华文宋体" w:cs="华文中宋"/>
                <w:strike w:val="0"/>
                <w:dstrike w:val="0"/>
                <w:szCs w:val="21"/>
              </w:rPr>
              <w:t>ite</w:t>
            </w:r>
            <w:r>
              <w:rPr>
                <w:rFonts w:hint="eastAsia" w:ascii="华文宋体" w:hAnsi="华文宋体" w:eastAsia="华文宋体" w:cs="华文中宋"/>
                <w:szCs w:val="21"/>
              </w:rPr>
              <w:t>编辑软件，无需安装驱动即可制作标签，方便快捷（支持Windows、Mac）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3</w:t>
            </w:r>
          </w:p>
        </w:tc>
        <w:tc>
          <w:tcPr>
            <w:tcW w:w="1633" w:type="dxa"/>
            <w:vAlign w:val="center"/>
          </w:tcPr>
          <w:p>
            <w:pPr>
              <w:jc w:val="center"/>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高拍仪</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1</w:t>
            </w:r>
          </w:p>
        </w:tc>
        <w:tc>
          <w:tcPr>
            <w:tcW w:w="4636" w:type="dxa"/>
            <w:vAlign w:val="center"/>
          </w:tcPr>
          <w:p>
            <w:pPr>
              <w:widowControl/>
              <w:textAlignment w:val="center"/>
              <w:rPr>
                <w:rFonts w:hint="default" w:ascii="华文宋体" w:hAnsi="华文宋体" w:eastAsia="华文宋体" w:cs="华文中宋"/>
                <w:color w:val="auto"/>
                <w:kern w:val="0"/>
                <w:szCs w:val="21"/>
                <w:lang w:val="en-US" w:eastAsia="zh-CN" w:bidi="ar"/>
              </w:rPr>
            </w:pPr>
            <w:r>
              <w:rPr>
                <w:rFonts w:hint="eastAsia" w:ascii="华文宋体" w:hAnsi="华文宋体" w:eastAsia="华文宋体" w:cs="华文中宋"/>
                <w:color w:val="auto"/>
                <w:kern w:val="0"/>
                <w:szCs w:val="21"/>
                <w:lang w:val="en-US" w:eastAsia="zh-CN" w:bidi="ar"/>
              </w:rPr>
              <w:t>质保期：一年</w:t>
            </w:r>
          </w:p>
          <w:p>
            <w:pPr>
              <w:widowControl/>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1、最大拍摄幅面：A3幅面</w:t>
            </w:r>
          </w:p>
          <w:p>
            <w:pPr>
              <w:widowControl/>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2、主摄像头像素</w:t>
            </w:r>
            <w:r>
              <w:rPr>
                <w:rFonts w:hint="eastAsia" w:ascii="仿宋" w:hAnsi="仿宋" w:eastAsia="仿宋" w:cs="仿宋"/>
                <w:i w:val="0"/>
                <w:iCs w:val="0"/>
                <w:color w:val="auto"/>
                <w:kern w:val="0"/>
                <w:sz w:val="21"/>
                <w:szCs w:val="21"/>
                <w:highlight w:val="none"/>
                <w:u w:val="none"/>
                <w:lang w:val="en-US" w:eastAsia="zh-CN" w:bidi="ar"/>
              </w:rPr>
              <w:t>≥</w:t>
            </w:r>
            <w:r>
              <w:rPr>
                <w:rFonts w:hint="eastAsia" w:ascii="华文宋体" w:hAnsi="华文宋体" w:eastAsia="华文宋体" w:cs="华文中宋"/>
                <w:kern w:val="0"/>
                <w:szCs w:val="21"/>
                <w:lang w:bidi="ar"/>
              </w:rPr>
              <w:t>1800万像素</w:t>
            </w:r>
          </w:p>
          <w:p>
            <w:pPr>
              <w:widowControl/>
              <w:textAlignment w:val="center"/>
              <w:rPr>
                <w:rFonts w:hint="eastAsia" w:ascii="华文宋体" w:hAnsi="华文宋体" w:eastAsia="华文宋体" w:cs="华文中宋"/>
                <w:kern w:val="0"/>
                <w:szCs w:val="21"/>
                <w:lang w:bidi="ar"/>
              </w:rPr>
            </w:pPr>
            <w:r>
              <w:rPr>
                <w:rFonts w:hint="eastAsia" w:ascii="华文宋体" w:hAnsi="华文宋体" w:eastAsia="华文宋体" w:cs="华文中宋"/>
                <w:kern w:val="0"/>
                <w:szCs w:val="21"/>
                <w:lang w:bidi="ar"/>
              </w:rPr>
              <w:t>3、扫描光源：自然光+</w:t>
            </w:r>
            <w:r>
              <w:rPr>
                <w:rFonts w:ascii="华文宋体" w:hAnsi="华文宋体" w:eastAsia="华文宋体" w:cs="华文中宋"/>
                <w:kern w:val="0"/>
                <w:szCs w:val="21"/>
                <w:lang w:bidi="ar"/>
              </w:rPr>
              <w:t>LED</w:t>
            </w:r>
            <w:r>
              <w:rPr>
                <w:rFonts w:hint="eastAsia" w:ascii="华文宋体" w:hAnsi="华文宋体" w:eastAsia="华文宋体" w:cs="华文中宋"/>
                <w:kern w:val="0"/>
                <w:szCs w:val="21"/>
                <w:lang w:bidi="ar"/>
              </w:rPr>
              <w:t>补光灯</w:t>
            </w:r>
          </w:p>
          <w:p>
            <w:pPr>
              <w:widowControl/>
              <w:textAlignment w:val="center"/>
              <w:rPr>
                <w:rFonts w:ascii="华文宋体" w:hAnsi="华文宋体" w:eastAsia="华文宋体" w:cs="华文中宋"/>
                <w:kern w:val="0"/>
                <w:szCs w:val="21"/>
                <w:lang w:bidi="ar"/>
              </w:rPr>
            </w:pPr>
            <w:r>
              <w:rPr>
                <w:rFonts w:ascii="华文宋体" w:hAnsi="华文宋体" w:eastAsia="华文宋体" w:cs="华文中宋"/>
                <w:kern w:val="0"/>
                <w:szCs w:val="21"/>
                <w:lang w:bidi="ar"/>
              </w:rPr>
              <w:t>4</w:t>
            </w:r>
            <w:r>
              <w:rPr>
                <w:rFonts w:hint="eastAsia" w:ascii="华文宋体" w:hAnsi="华文宋体" w:eastAsia="华文宋体" w:cs="华文中宋"/>
                <w:kern w:val="0"/>
                <w:szCs w:val="21"/>
                <w:lang w:bidi="ar"/>
              </w:rPr>
              <w:t>、光学分辨率：主摄像头</w:t>
            </w:r>
            <w:r>
              <w:rPr>
                <w:rFonts w:hint="eastAsia" w:ascii="仿宋" w:hAnsi="仿宋" w:eastAsia="仿宋" w:cs="仿宋"/>
                <w:i w:val="0"/>
                <w:iCs w:val="0"/>
                <w:color w:val="auto"/>
                <w:kern w:val="0"/>
                <w:sz w:val="21"/>
                <w:szCs w:val="21"/>
                <w:highlight w:val="none"/>
                <w:u w:val="none"/>
                <w:lang w:val="en-US" w:eastAsia="zh-CN" w:bidi="ar"/>
              </w:rPr>
              <w:t>≥</w:t>
            </w:r>
            <w:r>
              <w:rPr>
                <w:rFonts w:hint="eastAsia" w:ascii="华文宋体" w:hAnsi="华文宋体" w:eastAsia="华文宋体" w:cs="华文中宋"/>
                <w:kern w:val="0"/>
                <w:szCs w:val="21"/>
                <w:lang w:bidi="ar"/>
              </w:rPr>
              <w:t>4</w:t>
            </w:r>
            <w:r>
              <w:rPr>
                <w:rFonts w:ascii="华文宋体" w:hAnsi="华文宋体" w:eastAsia="华文宋体" w:cs="华文中宋"/>
                <w:kern w:val="0"/>
                <w:szCs w:val="21"/>
                <w:lang w:bidi="ar"/>
              </w:rPr>
              <w:t>898*3672</w:t>
            </w:r>
            <w:r>
              <w:rPr>
                <w:rFonts w:hint="eastAsia" w:ascii="华文宋体" w:hAnsi="华文宋体" w:eastAsia="华文宋体" w:cs="华文中宋"/>
                <w:kern w:val="0"/>
                <w:szCs w:val="21"/>
                <w:lang w:bidi="ar"/>
              </w:rPr>
              <w:t>dpi</w:t>
            </w:r>
          </w:p>
          <w:p>
            <w:pPr>
              <w:widowControl/>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5、标准接口：U</w:t>
            </w:r>
            <w:r>
              <w:rPr>
                <w:rFonts w:ascii="华文宋体" w:hAnsi="华文宋体" w:eastAsia="华文宋体" w:cs="华文中宋"/>
                <w:kern w:val="0"/>
                <w:szCs w:val="21"/>
                <w:lang w:bidi="ar"/>
              </w:rPr>
              <w:t>SB2.0</w:t>
            </w:r>
          </w:p>
          <w:p>
            <w:pPr>
              <w:widowControl/>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6、电源类型：U</w:t>
            </w:r>
            <w:r>
              <w:rPr>
                <w:rFonts w:ascii="华文宋体" w:hAnsi="华文宋体" w:eastAsia="华文宋体" w:cs="华文中宋"/>
                <w:kern w:val="0"/>
                <w:szCs w:val="21"/>
                <w:lang w:bidi="ar"/>
              </w:rPr>
              <w:t>SB</w:t>
            </w:r>
            <w:r>
              <w:rPr>
                <w:rFonts w:hint="eastAsia" w:ascii="华文宋体" w:hAnsi="华文宋体" w:eastAsia="华文宋体" w:cs="华文中宋"/>
                <w:kern w:val="0"/>
                <w:szCs w:val="21"/>
                <w:lang w:bidi="ar"/>
              </w:rPr>
              <w:t>供电或D</w:t>
            </w:r>
            <w:r>
              <w:rPr>
                <w:rFonts w:ascii="华文宋体" w:hAnsi="华文宋体" w:eastAsia="华文宋体" w:cs="华文中宋"/>
                <w:kern w:val="0"/>
                <w:szCs w:val="21"/>
                <w:lang w:bidi="ar"/>
              </w:rPr>
              <w:t>C-12C</w:t>
            </w:r>
            <w:r>
              <w:rPr>
                <w:rFonts w:hint="eastAsia" w:ascii="华文宋体" w:hAnsi="华文宋体" w:eastAsia="华文宋体" w:cs="华文中宋"/>
                <w:kern w:val="0"/>
                <w:szCs w:val="21"/>
                <w:lang w:bidi="ar"/>
              </w:rPr>
              <w:t>外接电源</w:t>
            </w:r>
          </w:p>
          <w:p>
            <w:pPr>
              <w:widowControl/>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7、扫描介质：文件、票据、图片、照片、名片、卡片、证件、立体物品</w:t>
            </w:r>
          </w:p>
          <w:p>
            <w:pPr>
              <w:jc w:val="center"/>
              <w:rPr>
                <w:rFonts w:hint="eastAsia" w:ascii="仿宋" w:hAnsi="仿宋" w:eastAsia="仿宋" w:cs="仿宋"/>
                <w:b/>
                <w:color w:val="auto"/>
                <w:sz w:val="32"/>
                <w:szCs w:val="32"/>
                <w:highlight w:val="none"/>
                <w:vertAlign w:val="baseline"/>
              </w:rPr>
            </w:pPr>
            <w:r>
              <w:rPr>
                <w:rFonts w:hint="eastAsia" w:ascii="华文宋体" w:hAnsi="华文宋体" w:eastAsia="华文宋体" w:cs="华文中宋"/>
                <w:kern w:val="0"/>
                <w:szCs w:val="21"/>
                <w:lang w:bidi="ar"/>
              </w:rPr>
              <w:t>8、图片编辑：文字编辑、标注、框选、镜像、旋转、纠偏、裁剪、合成等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4</w:t>
            </w:r>
          </w:p>
        </w:tc>
        <w:tc>
          <w:tcPr>
            <w:tcW w:w="1633" w:type="dxa"/>
            <w:vAlign w:val="center"/>
          </w:tcPr>
          <w:p>
            <w:pPr>
              <w:jc w:val="center"/>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扫描枪</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2</w:t>
            </w:r>
          </w:p>
        </w:tc>
        <w:tc>
          <w:tcPr>
            <w:tcW w:w="4636" w:type="dxa"/>
            <w:vAlign w:val="center"/>
          </w:tcPr>
          <w:p>
            <w:pPr>
              <w:rPr>
                <w:rFonts w:hint="default" w:ascii="华文宋体" w:hAnsi="华文宋体" w:eastAsia="华文宋体" w:cs="华文中宋"/>
                <w:color w:val="auto"/>
                <w:szCs w:val="21"/>
                <w:lang w:val="en-US" w:eastAsia="zh-CN"/>
              </w:rPr>
            </w:pPr>
            <w:r>
              <w:rPr>
                <w:rFonts w:hint="eastAsia" w:ascii="华文宋体" w:hAnsi="华文宋体" w:eastAsia="华文宋体" w:cs="华文中宋"/>
                <w:color w:val="auto"/>
                <w:szCs w:val="21"/>
                <w:lang w:val="en-US" w:eastAsia="zh-CN"/>
              </w:rPr>
              <w:t>质保期：一年</w:t>
            </w:r>
          </w:p>
          <w:p>
            <w:pPr>
              <w:rPr>
                <w:rFonts w:ascii="华文宋体" w:hAnsi="华文宋体" w:eastAsia="华文宋体" w:cs="华文中宋"/>
                <w:szCs w:val="21"/>
              </w:rPr>
            </w:pPr>
            <w:r>
              <w:rPr>
                <w:rFonts w:hint="eastAsia" w:ascii="华文宋体" w:hAnsi="华文宋体" w:eastAsia="华文宋体" w:cs="华文中宋"/>
                <w:szCs w:val="21"/>
              </w:rPr>
              <w:t>1、扫描光源：6</w:t>
            </w:r>
            <w:r>
              <w:rPr>
                <w:rFonts w:ascii="华文宋体" w:hAnsi="华文宋体" w:eastAsia="华文宋体" w:cs="华文中宋"/>
                <w:szCs w:val="21"/>
              </w:rPr>
              <w:t>50NM</w:t>
            </w:r>
            <w:r>
              <w:rPr>
                <w:rFonts w:hint="eastAsia" w:ascii="华文宋体" w:hAnsi="华文宋体" w:eastAsia="华文宋体" w:cs="华文中宋"/>
                <w:szCs w:val="21"/>
              </w:rPr>
              <w:t>可视激光二极管</w:t>
            </w:r>
          </w:p>
          <w:p>
            <w:pPr>
              <w:rPr>
                <w:rFonts w:ascii="华文宋体" w:hAnsi="华文宋体" w:eastAsia="华文宋体" w:cs="华文中宋"/>
                <w:szCs w:val="21"/>
              </w:rPr>
            </w:pPr>
            <w:r>
              <w:rPr>
                <w:rFonts w:hint="eastAsia" w:ascii="华文宋体" w:hAnsi="华文宋体" w:eastAsia="华文宋体" w:cs="华文中宋"/>
                <w:szCs w:val="21"/>
              </w:rPr>
              <w:t>2、扫描精度：</w:t>
            </w:r>
            <w:r>
              <w:rPr>
                <w:rFonts w:hint="eastAsia" w:ascii="仿宋" w:hAnsi="仿宋" w:eastAsia="仿宋" w:cs="仿宋"/>
                <w:i w:val="0"/>
                <w:iCs w:val="0"/>
                <w:color w:val="auto"/>
                <w:kern w:val="0"/>
                <w:sz w:val="21"/>
                <w:szCs w:val="21"/>
                <w:highlight w:val="none"/>
                <w:u w:val="none"/>
                <w:lang w:val="en-US" w:eastAsia="zh-CN" w:bidi="ar"/>
              </w:rPr>
              <w:t>≥</w:t>
            </w:r>
            <w:r>
              <w:rPr>
                <w:rFonts w:hint="eastAsia" w:ascii="华文宋体" w:hAnsi="华文宋体" w:eastAsia="华文宋体" w:cs="华文中宋"/>
                <w:szCs w:val="21"/>
              </w:rPr>
              <w:t>4mil</w:t>
            </w:r>
          </w:p>
          <w:p>
            <w:pPr>
              <w:rPr>
                <w:rFonts w:ascii="华文宋体" w:hAnsi="华文宋体" w:eastAsia="华文宋体" w:cs="华文中宋"/>
                <w:szCs w:val="21"/>
              </w:rPr>
            </w:pPr>
            <w:r>
              <w:rPr>
                <w:rFonts w:ascii="华文宋体" w:hAnsi="华文宋体" w:eastAsia="华文宋体" w:cs="华文中宋"/>
                <w:szCs w:val="21"/>
              </w:rPr>
              <w:t>3</w:t>
            </w:r>
            <w:r>
              <w:rPr>
                <w:rFonts w:hint="eastAsia" w:ascii="华文宋体" w:hAnsi="华文宋体" w:eastAsia="华文宋体" w:cs="华文中宋"/>
                <w:szCs w:val="21"/>
              </w:rPr>
              <w:t>、扫描方式：手动</w:t>
            </w:r>
          </w:p>
          <w:p>
            <w:pPr>
              <w:rPr>
                <w:rFonts w:ascii="华文宋体" w:hAnsi="华文宋体" w:eastAsia="华文宋体" w:cs="华文中宋"/>
                <w:szCs w:val="21"/>
              </w:rPr>
            </w:pPr>
            <w:r>
              <w:rPr>
                <w:rFonts w:hint="eastAsia" w:ascii="华文宋体" w:hAnsi="华文宋体" w:eastAsia="华文宋体" w:cs="华文中宋"/>
                <w:szCs w:val="21"/>
              </w:rPr>
              <w:t>4、扫描速度：1</w:t>
            </w:r>
            <w:r>
              <w:rPr>
                <w:rFonts w:ascii="华文宋体" w:hAnsi="华文宋体" w:eastAsia="华文宋体" w:cs="华文中宋"/>
                <w:szCs w:val="21"/>
              </w:rPr>
              <w:t>00</w:t>
            </w:r>
            <w:r>
              <w:rPr>
                <w:rFonts w:hint="eastAsia" w:ascii="华文宋体" w:hAnsi="华文宋体" w:eastAsia="华文宋体" w:cs="华文中宋"/>
                <w:szCs w:val="21"/>
              </w:rPr>
              <w:t>次/秒</w:t>
            </w:r>
          </w:p>
          <w:p>
            <w:pPr>
              <w:rPr>
                <w:rFonts w:ascii="华文宋体" w:hAnsi="华文宋体" w:eastAsia="华文宋体" w:cs="华文中宋"/>
                <w:szCs w:val="21"/>
              </w:rPr>
            </w:pPr>
            <w:r>
              <w:rPr>
                <w:rFonts w:hint="eastAsia" w:ascii="华文宋体" w:hAnsi="华文宋体" w:eastAsia="华文宋体" w:cs="华文中宋"/>
                <w:szCs w:val="21"/>
              </w:rPr>
              <w:t>5、扫描模式：单线扫描</w:t>
            </w:r>
          </w:p>
          <w:p>
            <w:pPr>
              <w:rPr>
                <w:rFonts w:ascii="华文宋体" w:hAnsi="华文宋体" w:eastAsia="华文宋体" w:cs="华文中宋"/>
                <w:szCs w:val="21"/>
              </w:rPr>
            </w:pPr>
            <w:r>
              <w:rPr>
                <w:rFonts w:hint="eastAsia" w:ascii="华文宋体" w:hAnsi="华文宋体" w:eastAsia="华文宋体" w:cs="华文中宋"/>
                <w:szCs w:val="21"/>
              </w:rPr>
              <w:t>6、解码角度：旋转</w:t>
            </w:r>
            <w:r>
              <w:rPr>
                <w:rFonts w:hint="eastAsia" w:ascii="仿宋" w:hAnsi="仿宋" w:eastAsia="仿宋" w:cs="仿宋"/>
                <w:i w:val="0"/>
                <w:iCs w:val="0"/>
                <w:color w:val="auto"/>
                <w:kern w:val="0"/>
                <w:sz w:val="21"/>
                <w:szCs w:val="21"/>
                <w:highlight w:val="none"/>
                <w:u w:val="none"/>
                <w:lang w:val="en-US" w:eastAsia="zh-CN" w:bidi="ar"/>
              </w:rPr>
              <w:t>≥</w:t>
            </w:r>
            <w:r>
              <w:rPr>
                <w:rFonts w:hint="eastAsia" w:ascii="华文宋体" w:hAnsi="华文宋体" w:eastAsia="华文宋体" w:cs="华文中宋"/>
                <w:szCs w:val="21"/>
              </w:rPr>
              <w:t>1</w:t>
            </w:r>
            <w:r>
              <w:rPr>
                <w:rFonts w:ascii="华文宋体" w:hAnsi="华文宋体" w:eastAsia="华文宋体" w:cs="华文中宋"/>
                <w:szCs w:val="21"/>
              </w:rPr>
              <w:t>+/-30</w:t>
            </w:r>
            <w:r>
              <w:rPr>
                <w:rFonts w:hint="eastAsia" w:ascii="华文宋体" w:hAnsi="华文宋体" w:eastAsia="华文宋体" w:cs="华文中宋"/>
                <w:szCs w:val="21"/>
              </w:rPr>
              <w:t>度；倾斜视角</w:t>
            </w:r>
            <w:r>
              <w:rPr>
                <w:rFonts w:hint="eastAsia" w:ascii="仿宋" w:hAnsi="仿宋" w:eastAsia="仿宋" w:cs="仿宋"/>
                <w:i w:val="0"/>
                <w:iCs w:val="0"/>
                <w:color w:val="auto"/>
                <w:kern w:val="0"/>
                <w:sz w:val="21"/>
                <w:szCs w:val="21"/>
                <w:highlight w:val="none"/>
                <w:u w:val="none"/>
                <w:lang w:val="en-US" w:eastAsia="zh-CN" w:bidi="ar"/>
              </w:rPr>
              <w:t>≥</w:t>
            </w:r>
            <w:r>
              <w:rPr>
                <w:rFonts w:hint="eastAsia" w:ascii="华文宋体" w:hAnsi="华文宋体" w:eastAsia="华文宋体" w:cs="华文中宋"/>
                <w:szCs w:val="21"/>
              </w:rPr>
              <w:t>2</w:t>
            </w:r>
            <w:r>
              <w:rPr>
                <w:rFonts w:ascii="华文宋体" w:hAnsi="华文宋体" w:eastAsia="华文宋体" w:cs="华文中宋"/>
                <w:szCs w:val="21"/>
              </w:rPr>
              <w:t>+/-45</w:t>
            </w:r>
            <w:r>
              <w:rPr>
                <w:rFonts w:hint="eastAsia" w:ascii="华文宋体" w:hAnsi="华文宋体" w:eastAsia="华文宋体" w:cs="华文中宋"/>
                <w:szCs w:val="21"/>
              </w:rPr>
              <w:t>度；偏移视角</w:t>
            </w:r>
            <w:r>
              <w:rPr>
                <w:rFonts w:hint="eastAsia" w:ascii="仿宋" w:hAnsi="仿宋" w:eastAsia="仿宋" w:cs="仿宋"/>
                <w:i w:val="0"/>
                <w:iCs w:val="0"/>
                <w:color w:val="auto"/>
                <w:kern w:val="0"/>
                <w:sz w:val="21"/>
                <w:szCs w:val="21"/>
                <w:highlight w:val="none"/>
                <w:u w:val="none"/>
                <w:lang w:val="en-US" w:eastAsia="zh-CN" w:bidi="ar"/>
              </w:rPr>
              <w:t>≥</w:t>
            </w:r>
            <w:r>
              <w:rPr>
                <w:rFonts w:hint="eastAsia" w:ascii="华文宋体" w:hAnsi="华文宋体" w:eastAsia="华文宋体" w:cs="华文中宋"/>
                <w:szCs w:val="21"/>
              </w:rPr>
              <w:t>3</w:t>
            </w:r>
            <w:r>
              <w:rPr>
                <w:rFonts w:ascii="华文宋体" w:hAnsi="华文宋体" w:eastAsia="华文宋体" w:cs="华文中宋"/>
                <w:szCs w:val="21"/>
              </w:rPr>
              <w:t>+/60</w:t>
            </w:r>
            <w:r>
              <w:rPr>
                <w:rFonts w:hint="eastAsia" w:ascii="华文宋体" w:hAnsi="华文宋体" w:eastAsia="华文宋体" w:cs="华文中宋"/>
                <w:szCs w:val="21"/>
              </w:rPr>
              <w:t>度</w:t>
            </w:r>
          </w:p>
          <w:p>
            <w:pPr>
              <w:rPr>
                <w:rFonts w:ascii="华文宋体" w:hAnsi="华文宋体" w:eastAsia="华文宋体" w:cs="华文中宋"/>
                <w:szCs w:val="21"/>
              </w:rPr>
            </w:pPr>
            <w:r>
              <w:rPr>
                <w:rFonts w:hint="eastAsia" w:ascii="华文宋体" w:hAnsi="华文宋体" w:eastAsia="华文宋体" w:cs="华文中宋"/>
                <w:szCs w:val="21"/>
              </w:rPr>
              <w:t>7、支持接口：U</w:t>
            </w:r>
            <w:r>
              <w:rPr>
                <w:rFonts w:ascii="华文宋体" w:hAnsi="华文宋体" w:eastAsia="华文宋体" w:cs="华文中宋"/>
                <w:szCs w:val="21"/>
              </w:rPr>
              <w:t>SB</w:t>
            </w:r>
          </w:p>
          <w:p>
            <w:pPr>
              <w:rPr>
                <w:rFonts w:ascii="华文宋体" w:hAnsi="华文宋体" w:eastAsia="华文宋体" w:cs="华文中宋"/>
                <w:szCs w:val="21"/>
              </w:rPr>
            </w:pPr>
            <w:r>
              <w:rPr>
                <w:rFonts w:hint="eastAsia" w:ascii="华文宋体" w:hAnsi="华文宋体" w:eastAsia="华文宋体" w:cs="华文中宋"/>
                <w:szCs w:val="21"/>
              </w:rPr>
              <w:t>8、提示方式：蜂鸣器、指示灯</w:t>
            </w:r>
          </w:p>
          <w:p>
            <w:pPr>
              <w:rPr>
                <w:rFonts w:ascii="华文宋体" w:hAnsi="华文宋体" w:eastAsia="华文宋体" w:cs="华文中宋"/>
                <w:szCs w:val="21"/>
              </w:rPr>
            </w:pPr>
            <w:r>
              <w:rPr>
                <w:rFonts w:hint="eastAsia" w:ascii="华文宋体" w:hAnsi="华文宋体" w:eastAsia="华文宋体" w:cs="华文中宋"/>
                <w:szCs w:val="21"/>
              </w:rPr>
              <w:t>9、脱机储存≥5</w:t>
            </w:r>
            <w:r>
              <w:rPr>
                <w:rFonts w:ascii="华文宋体" w:hAnsi="华文宋体" w:eastAsia="华文宋体" w:cs="华文中宋"/>
                <w:szCs w:val="21"/>
              </w:rPr>
              <w:t>000</w:t>
            </w:r>
            <w:r>
              <w:rPr>
                <w:rFonts w:hint="eastAsia" w:ascii="华文宋体" w:hAnsi="华文宋体" w:eastAsia="华文宋体" w:cs="华文中宋"/>
                <w:szCs w:val="21"/>
              </w:rPr>
              <w:t>条</w:t>
            </w:r>
          </w:p>
          <w:p>
            <w:pPr>
              <w:jc w:val="both"/>
              <w:rPr>
                <w:rFonts w:hint="eastAsia" w:ascii="仿宋" w:hAnsi="仿宋" w:eastAsia="仿宋" w:cs="仿宋"/>
                <w:b/>
                <w:color w:val="auto"/>
                <w:sz w:val="32"/>
                <w:szCs w:val="32"/>
                <w:highlight w:val="none"/>
                <w:vertAlign w:val="baseline"/>
              </w:rPr>
            </w:pPr>
            <w:r>
              <w:rPr>
                <w:rFonts w:hint="eastAsia" w:ascii="华文宋体" w:hAnsi="华文宋体" w:eastAsia="华文宋体" w:cs="华文中宋"/>
                <w:szCs w:val="21"/>
              </w:rPr>
              <w:t>1</w:t>
            </w:r>
            <w:r>
              <w:rPr>
                <w:rFonts w:ascii="华文宋体" w:hAnsi="华文宋体" w:eastAsia="华文宋体" w:cs="华文中宋"/>
                <w:szCs w:val="21"/>
              </w:rPr>
              <w:t>0</w:t>
            </w:r>
            <w:r>
              <w:rPr>
                <w:rFonts w:hint="eastAsia" w:ascii="华文宋体" w:hAnsi="华文宋体" w:eastAsia="华文宋体" w:cs="华文中宋"/>
                <w:szCs w:val="21"/>
              </w:rPr>
              <w:t>、最远无线传输≥</w:t>
            </w:r>
            <w:r>
              <w:rPr>
                <w:rFonts w:ascii="华文宋体" w:hAnsi="华文宋体" w:eastAsia="华文宋体" w:cs="华文中宋"/>
                <w:szCs w:val="21"/>
              </w:rPr>
              <w:t>120</w:t>
            </w:r>
            <w:r>
              <w:rPr>
                <w:rFonts w:hint="eastAsia" w:ascii="华文宋体" w:hAnsi="华文宋体" w:eastAsia="华文宋体" w:cs="华文中宋"/>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5</w:t>
            </w:r>
          </w:p>
        </w:tc>
        <w:tc>
          <w:tcPr>
            <w:tcW w:w="1633" w:type="dxa"/>
            <w:vAlign w:val="center"/>
          </w:tcPr>
          <w:p>
            <w:pPr>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rPr>
              <w:t>冰箱</w:t>
            </w:r>
            <w:r>
              <w:rPr>
                <w:rFonts w:hint="eastAsia" w:ascii="仿宋" w:hAnsi="仿宋" w:eastAsia="仿宋" w:cs="仿宋"/>
                <w:b w:val="0"/>
                <w:bCs/>
                <w:color w:val="auto"/>
                <w:sz w:val="24"/>
                <w:szCs w:val="24"/>
                <w:highlight w:val="none"/>
                <w:vertAlign w:val="baseline"/>
                <w:lang w:val="en-US" w:eastAsia="zh-CN"/>
              </w:rPr>
              <w:t>1</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3</w:t>
            </w:r>
          </w:p>
        </w:tc>
        <w:tc>
          <w:tcPr>
            <w:tcW w:w="4636" w:type="dxa"/>
            <w:vAlign w:val="center"/>
          </w:tcPr>
          <w:p>
            <w:pPr>
              <w:widowControl/>
              <w:numPr>
                <w:ilvl w:val="0"/>
                <w:numId w:val="0"/>
              </w:numPr>
              <w:ind w:leftChars="0"/>
              <w:jc w:val="left"/>
              <w:textAlignment w:val="center"/>
              <w:rPr>
                <w:rFonts w:hint="default" w:ascii="华文宋体" w:hAnsi="华文宋体" w:eastAsia="华文宋体" w:cs="华文中宋"/>
                <w:color w:val="auto"/>
                <w:kern w:val="0"/>
                <w:szCs w:val="21"/>
                <w:lang w:val="en-US" w:eastAsia="zh-CN" w:bidi="ar"/>
              </w:rPr>
            </w:pPr>
            <w:r>
              <w:rPr>
                <w:rFonts w:hint="eastAsia" w:ascii="华文宋体" w:hAnsi="华文宋体" w:eastAsia="华文宋体" w:cs="华文中宋"/>
                <w:color w:val="auto"/>
                <w:kern w:val="0"/>
                <w:szCs w:val="21"/>
                <w:lang w:val="en-US" w:eastAsia="zh-CN" w:bidi="ar"/>
              </w:rPr>
              <w:t>质保期：一年</w:t>
            </w:r>
          </w:p>
          <w:p>
            <w:pPr>
              <w:widowControl/>
              <w:numPr>
                <w:ilvl w:val="0"/>
                <w:numId w:val="5"/>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容积：1</w:t>
            </w:r>
            <w:r>
              <w:rPr>
                <w:rFonts w:ascii="华文宋体" w:hAnsi="华文宋体" w:eastAsia="华文宋体" w:cs="华文中宋"/>
                <w:kern w:val="0"/>
                <w:szCs w:val="21"/>
                <w:lang w:bidi="ar"/>
              </w:rPr>
              <w:t>80L</w:t>
            </w:r>
            <w:r>
              <w:rPr>
                <w:rFonts w:hint="eastAsia" w:ascii="华文宋体" w:hAnsi="华文宋体" w:eastAsia="华文宋体" w:cs="华文中宋"/>
                <w:kern w:val="0"/>
                <w:szCs w:val="21"/>
                <w:lang w:bidi="ar"/>
              </w:rPr>
              <w:t>（其中冷藏1</w:t>
            </w:r>
            <w:r>
              <w:rPr>
                <w:rFonts w:ascii="华文宋体" w:hAnsi="华文宋体" w:eastAsia="华文宋体" w:cs="华文中宋"/>
                <w:kern w:val="0"/>
                <w:szCs w:val="21"/>
                <w:lang w:bidi="ar"/>
              </w:rPr>
              <w:t>22L</w:t>
            </w:r>
            <w:r>
              <w:rPr>
                <w:rFonts w:hint="eastAsia" w:ascii="华文宋体" w:hAnsi="华文宋体" w:eastAsia="华文宋体" w:cs="华文中宋"/>
                <w:kern w:val="0"/>
                <w:szCs w:val="21"/>
                <w:lang w:bidi="ar"/>
              </w:rPr>
              <w:t>、冷冻5</w:t>
            </w:r>
            <w:r>
              <w:rPr>
                <w:rFonts w:ascii="华文宋体" w:hAnsi="华文宋体" w:eastAsia="华文宋体" w:cs="华文中宋"/>
                <w:kern w:val="0"/>
                <w:szCs w:val="21"/>
                <w:lang w:bidi="ar"/>
              </w:rPr>
              <w:t>8L</w:t>
            </w:r>
            <w:r>
              <w:rPr>
                <w:rFonts w:hint="eastAsia" w:ascii="华文宋体" w:hAnsi="华文宋体" w:eastAsia="华文宋体" w:cs="华文中宋"/>
                <w:kern w:val="0"/>
                <w:szCs w:val="21"/>
                <w:lang w:bidi="ar"/>
              </w:rPr>
              <w:t>）</w:t>
            </w:r>
          </w:p>
          <w:p>
            <w:pPr>
              <w:widowControl/>
              <w:numPr>
                <w:ilvl w:val="0"/>
                <w:numId w:val="5"/>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冷冻能力：1</w:t>
            </w:r>
            <w:r>
              <w:rPr>
                <w:rFonts w:ascii="华文宋体" w:hAnsi="华文宋体" w:eastAsia="华文宋体" w:cs="华文中宋"/>
                <w:kern w:val="0"/>
                <w:szCs w:val="21"/>
                <w:lang w:bidi="ar"/>
              </w:rPr>
              <w:t>.5KG/12</w:t>
            </w:r>
            <w:r>
              <w:rPr>
                <w:rFonts w:hint="eastAsia" w:ascii="华文宋体" w:hAnsi="华文宋体" w:eastAsia="华文宋体" w:cs="华文中宋"/>
                <w:kern w:val="0"/>
                <w:szCs w:val="21"/>
                <w:lang w:bidi="ar"/>
              </w:rPr>
              <w:t>h</w:t>
            </w:r>
          </w:p>
          <w:p>
            <w:pPr>
              <w:widowControl/>
              <w:numPr>
                <w:ilvl w:val="0"/>
                <w:numId w:val="5"/>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制冷方式：直冷</w:t>
            </w:r>
          </w:p>
          <w:p>
            <w:pPr>
              <w:widowControl/>
              <w:numPr>
                <w:ilvl w:val="0"/>
                <w:numId w:val="5"/>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控制方式：机械</w:t>
            </w:r>
          </w:p>
          <w:p>
            <w:pPr>
              <w:widowControl/>
              <w:numPr>
                <w:ilvl w:val="0"/>
                <w:numId w:val="5"/>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额定电压：2</w:t>
            </w:r>
            <w:r>
              <w:rPr>
                <w:rFonts w:ascii="华文宋体" w:hAnsi="华文宋体" w:eastAsia="华文宋体" w:cs="华文中宋"/>
                <w:kern w:val="0"/>
                <w:szCs w:val="21"/>
                <w:lang w:bidi="ar"/>
              </w:rPr>
              <w:t>20V/50H</w:t>
            </w:r>
            <w:r>
              <w:rPr>
                <w:rFonts w:hint="eastAsia" w:ascii="华文宋体" w:hAnsi="华文宋体" w:eastAsia="华文宋体" w:cs="华文中宋"/>
                <w:kern w:val="0"/>
                <w:szCs w:val="21"/>
                <w:lang w:bidi="ar"/>
              </w:rPr>
              <w:t>z</w:t>
            </w:r>
          </w:p>
          <w:p>
            <w:pPr>
              <w:widowControl/>
              <w:numPr>
                <w:ilvl w:val="0"/>
                <w:numId w:val="0"/>
              </w:numPr>
              <w:ind w:leftChars="0"/>
              <w:jc w:val="left"/>
              <w:textAlignment w:val="center"/>
              <w:rPr>
                <w:rFonts w:hint="eastAsia" w:ascii="仿宋" w:hAnsi="仿宋" w:eastAsia="仿宋" w:cs="仿宋"/>
                <w:b/>
                <w:color w:val="auto"/>
                <w:sz w:val="32"/>
                <w:szCs w:val="32"/>
                <w:highlight w:val="none"/>
                <w:vertAlign w:val="baseline"/>
              </w:rPr>
            </w:pPr>
            <w:r>
              <w:rPr>
                <w:rFonts w:hint="eastAsia" w:ascii="华文宋体" w:hAnsi="华文宋体" w:eastAsia="华文宋体" w:cs="华文中宋"/>
                <w:kern w:val="0"/>
                <w:szCs w:val="21"/>
                <w:lang w:val="en-US" w:eastAsia="zh-CN" w:bidi="ar"/>
              </w:rPr>
              <w:t>7、</w:t>
            </w:r>
            <w:r>
              <w:rPr>
                <w:rFonts w:hint="eastAsia" w:ascii="华文宋体" w:hAnsi="华文宋体" w:eastAsia="华文宋体" w:cs="华文中宋"/>
                <w:kern w:val="0"/>
                <w:szCs w:val="21"/>
                <w:lang w:bidi="ar"/>
              </w:rPr>
              <w:t>综合耗电量：</w:t>
            </w:r>
            <w:r>
              <w:rPr>
                <w:rFonts w:hint="eastAsia" w:ascii="华文宋体" w:hAnsi="华文宋体" w:eastAsia="华文宋体" w:cs="华文中宋"/>
                <w:kern w:val="0"/>
                <w:szCs w:val="21"/>
                <w:lang w:val="en-US" w:eastAsia="zh-CN" w:bidi="ar"/>
              </w:rPr>
              <w:t>≤</w:t>
            </w:r>
            <w:r>
              <w:rPr>
                <w:rFonts w:hint="eastAsia" w:ascii="华文宋体" w:hAnsi="华文宋体" w:eastAsia="华文宋体" w:cs="华文中宋"/>
                <w:kern w:val="0"/>
                <w:szCs w:val="21"/>
                <w:lang w:bidi="ar"/>
              </w:rPr>
              <w:t>0.69KW.h/24h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6</w:t>
            </w:r>
          </w:p>
        </w:tc>
        <w:tc>
          <w:tcPr>
            <w:tcW w:w="1633" w:type="dxa"/>
            <w:vAlign w:val="center"/>
          </w:tcPr>
          <w:p>
            <w:pPr>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rPr>
              <w:t>冰箱</w:t>
            </w:r>
            <w:r>
              <w:rPr>
                <w:rFonts w:hint="eastAsia" w:ascii="仿宋" w:hAnsi="仿宋" w:eastAsia="仿宋" w:cs="仿宋"/>
                <w:b w:val="0"/>
                <w:bCs/>
                <w:color w:val="auto"/>
                <w:sz w:val="24"/>
                <w:szCs w:val="24"/>
                <w:highlight w:val="none"/>
                <w:vertAlign w:val="baseline"/>
                <w:lang w:val="en-US" w:eastAsia="zh-CN"/>
              </w:rPr>
              <w:t>2</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1</w:t>
            </w:r>
          </w:p>
        </w:tc>
        <w:tc>
          <w:tcPr>
            <w:tcW w:w="4636" w:type="dxa"/>
            <w:vAlign w:val="center"/>
          </w:tcPr>
          <w:p>
            <w:pPr>
              <w:widowControl/>
              <w:numPr>
                <w:ilvl w:val="0"/>
                <w:numId w:val="0"/>
              </w:numPr>
              <w:ind w:leftChars="0"/>
              <w:jc w:val="left"/>
              <w:textAlignment w:val="center"/>
              <w:rPr>
                <w:rFonts w:hint="default" w:ascii="华文宋体" w:hAnsi="华文宋体" w:eastAsia="华文宋体" w:cs="华文中宋"/>
                <w:color w:val="auto"/>
                <w:kern w:val="0"/>
                <w:szCs w:val="21"/>
                <w:lang w:val="en-US" w:eastAsia="zh-CN" w:bidi="ar"/>
              </w:rPr>
            </w:pPr>
            <w:r>
              <w:rPr>
                <w:rFonts w:hint="eastAsia" w:ascii="华文宋体" w:hAnsi="华文宋体" w:eastAsia="华文宋体" w:cs="华文中宋"/>
                <w:color w:val="auto"/>
                <w:kern w:val="0"/>
                <w:szCs w:val="21"/>
                <w:lang w:val="en-US" w:eastAsia="zh-CN" w:bidi="ar"/>
              </w:rPr>
              <w:t>质保期：一年</w:t>
            </w:r>
          </w:p>
          <w:p>
            <w:pPr>
              <w:widowControl/>
              <w:numPr>
                <w:ilvl w:val="0"/>
                <w:numId w:val="6"/>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容积：</w:t>
            </w:r>
            <w:r>
              <w:rPr>
                <w:rFonts w:ascii="华文宋体" w:hAnsi="华文宋体" w:eastAsia="华文宋体" w:cs="华文中宋"/>
                <w:kern w:val="0"/>
                <w:szCs w:val="21"/>
                <w:lang w:bidi="ar"/>
              </w:rPr>
              <w:t>42L</w:t>
            </w:r>
            <w:r>
              <w:rPr>
                <w:rFonts w:hint="eastAsia" w:ascii="华文宋体" w:hAnsi="华文宋体" w:eastAsia="华文宋体" w:cs="华文中宋"/>
                <w:kern w:val="0"/>
                <w:szCs w:val="21"/>
                <w:lang w:bidi="ar"/>
              </w:rPr>
              <w:t>（其中冷藏</w:t>
            </w:r>
            <w:r>
              <w:rPr>
                <w:rFonts w:ascii="华文宋体" w:hAnsi="华文宋体" w:eastAsia="华文宋体" w:cs="华文中宋"/>
                <w:kern w:val="0"/>
                <w:szCs w:val="21"/>
                <w:lang w:bidi="ar"/>
              </w:rPr>
              <w:t>28L</w:t>
            </w:r>
            <w:r>
              <w:rPr>
                <w:rFonts w:hint="eastAsia" w:ascii="华文宋体" w:hAnsi="华文宋体" w:eastAsia="华文宋体" w:cs="华文中宋"/>
                <w:kern w:val="0"/>
                <w:szCs w:val="21"/>
                <w:lang w:bidi="ar"/>
              </w:rPr>
              <w:t>、冷冻</w:t>
            </w:r>
            <w:r>
              <w:rPr>
                <w:rFonts w:ascii="华文宋体" w:hAnsi="华文宋体" w:eastAsia="华文宋体" w:cs="华文中宋"/>
                <w:kern w:val="0"/>
                <w:szCs w:val="21"/>
                <w:lang w:bidi="ar"/>
              </w:rPr>
              <w:t>14L</w:t>
            </w:r>
            <w:r>
              <w:rPr>
                <w:rFonts w:hint="eastAsia" w:ascii="华文宋体" w:hAnsi="华文宋体" w:eastAsia="华文宋体" w:cs="华文中宋"/>
                <w:kern w:val="0"/>
                <w:szCs w:val="21"/>
                <w:lang w:bidi="ar"/>
              </w:rPr>
              <w:t>）</w:t>
            </w:r>
          </w:p>
          <w:p>
            <w:pPr>
              <w:widowControl/>
              <w:numPr>
                <w:ilvl w:val="0"/>
                <w:numId w:val="6"/>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能效等级：1级</w:t>
            </w:r>
          </w:p>
          <w:p>
            <w:pPr>
              <w:widowControl/>
              <w:numPr>
                <w:ilvl w:val="0"/>
                <w:numId w:val="6"/>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制冷方式：直冷</w:t>
            </w:r>
          </w:p>
          <w:p>
            <w:pPr>
              <w:widowControl/>
              <w:numPr>
                <w:ilvl w:val="0"/>
                <w:numId w:val="6"/>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控制方式：7档机械</w:t>
            </w:r>
          </w:p>
          <w:p>
            <w:pPr>
              <w:widowControl/>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5、额定电压：2</w:t>
            </w:r>
            <w:r>
              <w:rPr>
                <w:rFonts w:ascii="华文宋体" w:hAnsi="华文宋体" w:eastAsia="华文宋体" w:cs="华文中宋"/>
                <w:kern w:val="0"/>
                <w:szCs w:val="21"/>
                <w:lang w:bidi="ar"/>
              </w:rPr>
              <w:t>20V/50H</w:t>
            </w:r>
            <w:r>
              <w:rPr>
                <w:rFonts w:hint="eastAsia" w:ascii="华文宋体" w:hAnsi="华文宋体" w:eastAsia="华文宋体" w:cs="华文中宋"/>
                <w:kern w:val="0"/>
                <w:szCs w:val="21"/>
                <w:lang w:bidi="ar"/>
              </w:rPr>
              <w:t>z</w:t>
            </w:r>
          </w:p>
          <w:p>
            <w:pPr>
              <w:jc w:val="both"/>
              <w:rPr>
                <w:rFonts w:hint="eastAsia" w:ascii="仿宋" w:hAnsi="仿宋" w:eastAsia="仿宋" w:cs="仿宋"/>
                <w:b/>
                <w:color w:val="auto"/>
                <w:sz w:val="32"/>
                <w:szCs w:val="32"/>
                <w:highlight w:val="none"/>
                <w:vertAlign w:val="baseline"/>
              </w:rPr>
            </w:pPr>
            <w:r>
              <w:rPr>
                <w:rFonts w:hint="eastAsia" w:ascii="华文宋体" w:hAnsi="华文宋体" w:eastAsia="华文宋体" w:cs="华文中宋"/>
                <w:kern w:val="0"/>
                <w:szCs w:val="21"/>
                <w:lang w:bidi="ar"/>
              </w:rPr>
              <w:t>6、综合耗电量：</w:t>
            </w:r>
            <w:r>
              <w:rPr>
                <w:rFonts w:hint="eastAsia" w:ascii="华文宋体" w:hAnsi="华文宋体" w:eastAsia="华文宋体" w:cs="华文中宋"/>
                <w:kern w:val="0"/>
                <w:szCs w:val="21"/>
                <w:lang w:val="en-US" w:eastAsia="zh-CN" w:bidi="ar"/>
              </w:rPr>
              <w:t>≤</w:t>
            </w:r>
            <w:r>
              <w:rPr>
                <w:rFonts w:hint="eastAsia" w:ascii="华文宋体" w:hAnsi="华文宋体" w:eastAsia="华文宋体" w:cs="华文中宋"/>
                <w:kern w:val="0"/>
                <w:szCs w:val="21"/>
                <w:lang w:bidi="ar"/>
              </w:rPr>
              <w:t>0</w:t>
            </w:r>
            <w:r>
              <w:rPr>
                <w:rFonts w:ascii="华文宋体" w:hAnsi="华文宋体" w:eastAsia="华文宋体" w:cs="华文中宋"/>
                <w:kern w:val="0"/>
                <w:szCs w:val="21"/>
                <w:lang w:bidi="ar"/>
              </w:rPr>
              <w:t>.3KW.</w:t>
            </w:r>
            <w:r>
              <w:rPr>
                <w:rFonts w:hint="eastAsia" w:ascii="华文宋体" w:hAnsi="华文宋体" w:eastAsia="华文宋体" w:cs="华文中宋"/>
                <w:kern w:val="0"/>
                <w:szCs w:val="21"/>
                <w:lang w:bidi="ar"/>
              </w:rPr>
              <w:t>h</w:t>
            </w:r>
            <w:r>
              <w:rPr>
                <w:rFonts w:ascii="华文宋体" w:hAnsi="华文宋体" w:eastAsia="华文宋体" w:cs="华文中宋"/>
                <w:kern w:val="0"/>
                <w:szCs w:val="21"/>
                <w:lang w:bidi="ar"/>
              </w:rPr>
              <w:t>/24</w:t>
            </w:r>
            <w:r>
              <w:rPr>
                <w:rFonts w:hint="eastAsia" w:ascii="华文宋体" w:hAnsi="华文宋体" w:eastAsia="华文宋体" w:cs="华文中宋"/>
                <w:kern w:val="0"/>
                <w:szCs w:val="21"/>
                <w:lang w:bidi="ar"/>
              </w:rPr>
              <w:t>h</w:t>
            </w:r>
            <w:r>
              <w:rPr>
                <w:rFonts w:hint="eastAsia" w:ascii="华文宋体" w:hAnsi="华文宋体" w:eastAsia="华文宋体" w:cs="华文中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jc w:val="center"/>
              <w:rPr>
                <w:rFonts w:hint="default"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32"/>
                <w:szCs w:val="32"/>
                <w:highlight w:val="none"/>
                <w:vertAlign w:val="baseline"/>
                <w:lang w:val="en-US" w:eastAsia="zh-CN"/>
              </w:rPr>
              <w:t>7</w:t>
            </w:r>
          </w:p>
        </w:tc>
        <w:tc>
          <w:tcPr>
            <w:tcW w:w="1633" w:type="dxa"/>
            <w:vAlign w:val="center"/>
          </w:tcPr>
          <w:p>
            <w:pPr>
              <w:jc w:val="center"/>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rPr>
              <w:t>会议平板</w:t>
            </w:r>
          </w:p>
        </w:tc>
        <w:tc>
          <w:tcPr>
            <w:tcW w:w="1183" w:type="dxa"/>
            <w:vAlign w:val="center"/>
          </w:tcPr>
          <w:p>
            <w:pPr>
              <w:jc w:val="center"/>
              <w:rPr>
                <w:rFonts w:hint="eastAsia" w:ascii="仿宋" w:hAnsi="仿宋" w:eastAsia="仿宋" w:cs="仿宋"/>
                <w:b/>
                <w:color w:val="auto"/>
                <w:sz w:val="32"/>
                <w:szCs w:val="32"/>
                <w:highlight w:val="none"/>
                <w:vertAlign w:val="baseline"/>
                <w:lang w:val="en-US" w:eastAsia="zh-CN"/>
              </w:rPr>
            </w:pPr>
            <w:r>
              <w:rPr>
                <w:rFonts w:hint="eastAsia" w:ascii="仿宋" w:hAnsi="仿宋" w:eastAsia="仿宋" w:cs="仿宋"/>
                <w:b w:val="0"/>
                <w:bCs/>
                <w:color w:val="auto"/>
                <w:sz w:val="28"/>
                <w:szCs w:val="28"/>
                <w:highlight w:val="none"/>
                <w:vertAlign w:val="baseline"/>
                <w:lang w:val="en-US" w:eastAsia="zh-CN"/>
              </w:rPr>
              <w:t>1</w:t>
            </w:r>
          </w:p>
        </w:tc>
        <w:tc>
          <w:tcPr>
            <w:tcW w:w="4636" w:type="dxa"/>
            <w:vAlign w:val="center"/>
          </w:tcPr>
          <w:p>
            <w:pPr>
              <w:widowControl/>
              <w:numPr>
                <w:ilvl w:val="0"/>
                <w:numId w:val="0"/>
              </w:numPr>
              <w:ind w:leftChars="0"/>
              <w:jc w:val="left"/>
              <w:textAlignment w:val="center"/>
              <w:rPr>
                <w:rFonts w:hint="default" w:ascii="华文宋体" w:hAnsi="华文宋体" w:eastAsia="华文宋体" w:cs="华文中宋"/>
                <w:color w:val="auto"/>
                <w:kern w:val="0"/>
                <w:szCs w:val="21"/>
                <w:lang w:val="en-US" w:eastAsia="zh-CN" w:bidi="ar"/>
              </w:rPr>
            </w:pPr>
            <w:r>
              <w:rPr>
                <w:rFonts w:hint="eastAsia" w:ascii="华文宋体" w:hAnsi="华文宋体" w:eastAsia="华文宋体" w:cs="华文中宋"/>
                <w:color w:val="auto"/>
                <w:kern w:val="0"/>
                <w:szCs w:val="21"/>
                <w:lang w:val="en-US" w:eastAsia="zh-CN" w:bidi="ar"/>
              </w:rPr>
              <w:t>质保期：一年</w:t>
            </w:r>
          </w:p>
          <w:p>
            <w:pPr>
              <w:widowControl/>
              <w:numPr>
                <w:ilvl w:val="0"/>
                <w:numId w:val="7"/>
              </w:numPr>
              <w:jc w:val="left"/>
              <w:textAlignment w:val="center"/>
              <w:rPr>
                <w:rFonts w:ascii="华文宋体" w:hAnsi="华文宋体" w:eastAsia="华文宋体" w:cs="华文中宋"/>
                <w:kern w:val="0"/>
                <w:szCs w:val="21"/>
                <w:lang w:bidi="ar"/>
              </w:rPr>
            </w:pPr>
            <w:r>
              <w:rPr>
                <w:rFonts w:hint="eastAsia" w:ascii="仿宋" w:hAnsi="仿宋" w:eastAsia="仿宋" w:cs="仿宋"/>
                <w:color w:val="auto"/>
                <w:highlight w:val="none"/>
                <w:lang w:val="en-US" w:eastAsia="zh-CN"/>
              </w:rPr>
              <w:t>★</w:t>
            </w:r>
            <w:r>
              <w:rPr>
                <w:rFonts w:hint="eastAsia" w:ascii="华文宋体" w:hAnsi="华文宋体" w:eastAsia="华文宋体" w:cs="华文中宋"/>
                <w:kern w:val="0"/>
                <w:szCs w:val="21"/>
                <w:lang w:bidi="ar"/>
              </w:rPr>
              <w:t>产品尺寸：1</w:t>
            </w:r>
            <w:r>
              <w:rPr>
                <w:rFonts w:ascii="华文宋体" w:hAnsi="华文宋体" w:eastAsia="华文宋体" w:cs="华文中宋"/>
                <w:kern w:val="0"/>
                <w:szCs w:val="21"/>
                <w:lang w:bidi="ar"/>
              </w:rPr>
              <w:t>957*1179</w:t>
            </w:r>
            <w:r>
              <w:rPr>
                <w:rFonts w:hint="eastAsia" w:ascii="华文宋体" w:hAnsi="华文宋体" w:eastAsia="华文宋体" w:cs="华文中宋"/>
                <w:kern w:val="0"/>
                <w:szCs w:val="21"/>
                <w:lang w:bidi="ar"/>
              </w:rPr>
              <w:t>mm（8</w:t>
            </w:r>
            <w:r>
              <w:rPr>
                <w:rFonts w:ascii="华文宋体" w:hAnsi="华文宋体" w:eastAsia="华文宋体" w:cs="华文中宋"/>
                <w:kern w:val="0"/>
                <w:szCs w:val="21"/>
                <w:lang w:bidi="ar"/>
              </w:rPr>
              <w:t>6</w:t>
            </w:r>
            <w:r>
              <w:rPr>
                <w:rFonts w:hint="eastAsia" w:ascii="华文宋体" w:hAnsi="华文宋体" w:eastAsia="华文宋体" w:cs="华文中宋"/>
                <w:kern w:val="0"/>
                <w:szCs w:val="21"/>
                <w:lang w:bidi="ar"/>
              </w:rPr>
              <w:t>寸）高清L</w:t>
            </w:r>
            <w:r>
              <w:rPr>
                <w:rFonts w:ascii="华文宋体" w:hAnsi="华文宋体" w:eastAsia="华文宋体" w:cs="华文中宋"/>
                <w:kern w:val="0"/>
                <w:szCs w:val="21"/>
                <w:lang w:bidi="ar"/>
              </w:rPr>
              <w:t>ED</w:t>
            </w:r>
            <w:r>
              <w:rPr>
                <w:rFonts w:hint="eastAsia" w:ascii="华文宋体" w:hAnsi="华文宋体" w:eastAsia="华文宋体" w:cs="华文中宋"/>
                <w:kern w:val="0"/>
                <w:szCs w:val="21"/>
                <w:lang w:bidi="ar"/>
              </w:rPr>
              <w:t>液晶屏</w:t>
            </w:r>
          </w:p>
          <w:p>
            <w:pPr>
              <w:widowControl/>
              <w:numPr>
                <w:ilvl w:val="0"/>
                <w:numId w:val="7"/>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显示比例：1</w:t>
            </w:r>
            <w:r>
              <w:rPr>
                <w:rFonts w:ascii="华文宋体" w:hAnsi="华文宋体" w:eastAsia="华文宋体" w:cs="华文中宋"/>
                <w:kern w:val="0"/>
                <w:szCs w:val="21"/>
                <w:lang w:bidi="ar"/>
              </w:rPr>
              <w:t>6</w:t>
            </w:r>
            <w:r>
              <w:rPr>
                <w:rFonts w:hint="eastAsia" w:ascii="华文宋体" w:hAnsi="华文宋体" w:eastAsia="华文宋体" w:cs="华文中宋"/>
                <w:kern w:val="0"/>
                <w:szCs w:val="21"/>
                <w:lang w:bidi="ar"/>
              </w:rPr>
              <w:t>:9</w:t>
            </w:r>
          </w:p>
          <w:p>
            <w:pPr>
              <w:widowControl/>
              <w:numPr>
                <w:ilvl w:val="0"/>
                <w:numId w:val="7"/>
              </w:numPr>
              <w:jc w:val="left"/>
              <w:textAlignment w:val="center"/>
              <w:rPr>
                <w:rFonts w:ascii="华文宋体" w:hAnsi="华文宋体" w:eastAsia="华文宋体" w:cs="华文中宋"/>
                <w:kern w:val="0"/>
                <w:szCs w:val="21"/>
                <w:lang w:bidi="ar"/>
              </w:rPr>
            </w:pPr>
            <w:r>
              <w:rPr>
                <w:rFonts w:hint="eastAsia" w:ascii="华文宋体" w:hAnsi="华文宋体" w:eastAsia="华文宋体" w:cs="华文中宋"/>
                <w:kern w:val="0"/>
                <w:szCs w:val="21"/>
                <w:lang w:bidi="ar"/>
              </w:rPr>
              <w:t>图像分辨率：3</w:t>
            </w:r>
            <w:r>
              <w:rPr>
                <w:rFonts w:ascii="华文宋体" w:hAnsi="华文宋体" w:eastAsia="华文宋体" w:cs="华文中宋"/>
                <w:kern w:val="0"/>
                <w:szCs w:val="21"/>
                <w:lang w:bidi="ar"/>
              </w:rPr>
              <w:t>840</w:t>
            </w:r>
            <w:r>
              <w:rPr>
                <w:rFonts w:hint="eastAsia" w:ascii="华文宋体" w:hAnsi="华文宋体" w:eastAsia="华文宋体" w:cs="华文中宋"/>
                <w:kern w:val="0"/>
                <w:szCs w:val="21"/>
                <w:lang w:bidi="ar"/>
              </w:rPr>
              <w:t>（H）</w:t>
            </w:r>
            <w:r>
              <w:rPr>
                <w:rFonts w:ascii="华文宋体" w:hAnsi="华文宋体" w:eastAsia="华文宋体" w:cs="华文中宋"/>
                <w:kern w:val="0"/>
                <w:szCs w:val="21"/>
                <w:lang w:bidi="ar"/>
              </w:rPr>
              <w:t>*2160</w:t>
            </w:r>
            <w:r>
              <w:rPr>
                <w:rFonts w:hint="eastAsia" w:ascii="华文宋体" w:hAnsi="华文宋体" w:eastAsia="华文宋体" w:cs="华文中宋"/>
                <w:kern w:val="0"/>
                <w:szCs w:val="21"/>
                <w:lang w:bidi="ar"/>
              </w:rPr>
              <w:t>（V）</w:t>
            </w:r>
          </w:p>
          <w:p>
            <w:pPr>
              <w:widowControl/>
              <w:numPr>
                <w:ilvl w:val="0"/>
                <w:numId w:val="7"/>
              </w:numPr>
              <w:jc w:val="left"/>
              <w:textAlignment w:val="center"/>
              <w:rPr>
                <w:rFonts w:hint="eastAsia" w:ascii="华文宋体" w:hAnsi="华文宋体" w:eastAsia="华文宋体" w:cs="华文中宋"/>
                <w:kern w:val="0"/>
                <w:szCs w:val="21"/>
                <w:lang w:bidi="ar"/>
              </w:rPr>
            </w:pPr>
            <w:r>
              <w:rPr>
                <w:rFonts w:hint="eastAsia" w:ascii="华文宋体" w:hAnsi="华文宋体" w:eastAsia="华文宋体" w:cs="华文中宋"/>
                <w:kern w:val="0"/>
                <w:szCs w:val="21"/>
                <w:lang w:bidi="ar"/>
              </w:rPr>
              <w:t>色彩度：1</w:t>
            </w:r>
            <w:r>
              <w:rPr>
                <w:rFonts w:ascii="华文宋体" w:hAnsi="华文宋体" w:eastAsia="华文宋体" w:cs="华文中宋"/>
                <w:kern w:val="0"/>
                <w:szCs w:val="21"/>
                <w:lang w:bidi="ar"/>
              </w:rPr>
              <w:t>0</w:t>
            </w:r>
            <w:r>
              <w:rPr>
                <w:rFonts w:hint="eastAsia" w:ascii="华文宋体" w:hAnsi="华文宋体" w:eastAsia="华文宋体" w:cs="华文中宋"/>
                <w:kern w:val="0"/>
                <w:szCs w:val="21"/>
                <w:lang w:bidi="ar"/>
              </w:rPr>
              <w:t>bit，可视角度：1</w:t>
            </w:r>
            <w:r>
              <w:rPr>
                <w:rFonts w:ascii="华文宋体" w:hAnsi="华文宋体" w:eastAsia="华文宋体" w:cs="华文中宋"/>
                <w:kern w:val="0"/>
                <w:szCs w:val="21"/>
                <w:lang w:bidi="ar"/>
              </w:rPr>
              <w:t>78</w:t>
            </w:r>
            <w:r>
              <w:rPr>
                <w:rFonts w:hint="eastAsia" w:ascii="华文宋体" w:hAnsi="华文宋体" w:eastAsia="华文宋体" w:cs="华文中宋"/>
                <w:kern w:val="0"/>
                <w:szCs w:val="21"/>
                <w:lang w:bidi="ar"/>
              </w:rPr>
              <w:t>°</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最大显示尺寸：1</w:t>
            </w:r>
            <w:r>
              <w:rPr>
                <w:rFonts w:ascii="华文宋体" w:hAnsi="华文宋体" w:eastAsia="华文宋体" w:cs="华文中宋"/>
                <w:szCs w:val="21"/>
              </w:rPr>
              <w:t>895.04</w:t>
            </w:r>
            <w:r>
              <w:rPr>
                <w:rFonts w:hint="eastAsia" w:ascii="华文宋体" w:hAnsi="华文宋体" w:eastAsia="华文宋体" w:cs="华文中宋"/>
                <w:szCs w:val="21"/>
              </w:rPr>
              <w:t>（H）*</w:t>
            </w:r>
            <w:r>
              <w:rPr>
                <w:rFonts w:ascii="华文宋体" w:hAnsi="华文宋体" w:eastAsia="华文宋体" w:cs="华文中宋"/>
                <w:szCs w:val="21"/>
              </w:rPr>
              <w:t>1065.96</w:t>
            </w:r>
            <w:r>
              <w:rPr>
                <w:rFonts w:hint="eastAsia" w:ascii="华文宋体" w:hAnsi="华文宋体" w:eastAsia="华文宋体" w:cs="华文中宋"/>
                <w:szCs w:val="21"/>
              </w:rPr>
              <w:t>（V）mm</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屏幕亮度：2</w:t>
            </w:r>
            <w:r>
              <w:rPr>
                <w:rFonts w:ascii="华文宋体" w:hAnsi="华文宋体" w:eastAsia="华文宋体" w:cs="华文中宋"/>
                <w:szCs w:val="21"/>
              </w:rPr>
              <w:t>80</w:t>
            </w:r>
            <w:r>
              <w:rPr>
                <w:rFonts w:hint="eastAsia" w:ascii="华文宋体" w:hAnsi="华文宋体" w:eastAsia="华文宋体" w:cs="华文中宋"/>
                <w:szCs w:val="21"/>
              </w:rPr>
              <w:t>cd</w:t>
            </w:r>
            <w:r>
              <w:rPr>
                <w:rFonts w:ascii="华文宋体" w:hAnsi="华文宋体" w:eastAsia="华文宋体" w:cs="华文中宋"/>
                <w:szCs w:val="21"/>
              </w:rPr>
              <w:t>/</w:t>
            </w:r>
            <w:r>
              <w:rPr>
                <w:rFonts w:hint="eastAsia" w:ascii="华文宋体" w:hAnsi="华文宋体" w:eastAsia="华文宋体" w:cs="华文中宋"/>
                <w:szCs w:val="21"/>
              </w:rPr>
              <w:t>m²</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触屏识别原理：红外识别</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输入方式：被动红外笔、手写输入</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触摸精度：±</w:t>
            </w:r>
            <w:r>
              <w:rPr>
                <w:rFonts w:ascii="华文宋体" w:hAnsi="华文宋体" w:eastAsia="华文宋体" w:cs="华文中宋"/>
                <w:szCs w:val="21"/>
              </w:rPr>
              <w:t>2</w:t>
            </w:r>
            <w:r>
              <w:rPr>
                <w:rFonts w:hint="eastAsia" w:ascii="华文宋体" w:hAnsi="华文宋体" w:eastAsia="华文宋体" w:cs="华文中宋"/>
                <w:szCs w:val="21"/>
              </w:rPr>
              <w:t>mm</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触摸点数：2</w:t>
            </w:r>
            <w:r>
              <w:rPr>
                <w:rFonts w:ascii="华文宋体" w:hAnsi="华文宋体" w:eastAsia="华文宋体" w:cs="华文中宋"/>
                <w:szCs w:val="21"/>
              </w:rPr>
              <w:t>0</w:t>
            </w:r>
            <w:r>
              <w:rPr>
                <w:rFonts w:hint="eastAsia" w:ascii="华文宋体" w:hAnsi="华文宋体" w:eastAsia="华文宋体" w:cs="华文中宋"/>
                <w:szCs w:val="21"/>
              </w:rPr>
              <w:t>点触摸</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最小识别物：3mm</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响应时间：≤</w:t>
            </w:r>
            <w:r>
              <w:rPr>
                <w:rFonts w:ascii="华文宋体" w:hAnsi="华文宋体" w:eastAsia="华文宋体" w:cs="华文中宋"/>
                <w:szCs w:val="21"/>
              </w:rPr>
              <w:t>10</w:t>
            </w:r>
            <w:r>
              <w:rPr>
                <w:rFonts w:hint="eastAsia" w:ascii="华文宋体" w:hAnsi="华文宋体" w:eastAsia="华文宋体" w:cs="华文中宋"/>
                <w:szCs w:val="21"/>
              </w:rPr>
              <w:t>ms</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扬声器：自带2</w:t>
            </w:r>
            <w:r>
              <w:rPr>
                <w:rFonts w:ascii="华文宋体" w:hAnsi="华文宋体" w:eastAsia="华文宋体" w:cs="华文中宋"/>
                <w:szCs w:val="21"/>
              </w:rPr>
              <w:t>.0</w:t>
            </w:r>
            <w:r>
              <w:rPr>
                <w:rFonts w:hint="eastAsia" w:ascii="华文宋体" w:hAnsi="华文宋体" w:eastAsia="华文宋体" w:cs="华文中宋"/>
                <w:szCs w:val="21"/>
              </w:rPr>
              <w:t>声道，2</w:t>
            </w:r>
            <w:r>
              <w:rPr>
                <w:rFonts w:ascii="华文宋体" w:hAnsi="华文宋体" w:eastAsia="华文宋体" w:cs="华文中宋"/>
                <w:szCs w:val="21"/>
              </w:rPr>
              <w:t>*10W</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麦克风：自带6阵列0</w:t>
            </w:r>
            <w:r>
              <w:rPr>
                <w:rFonts w:ascii="华文宋体" w:hAnsi="华文宋体" w:eastAsia="华文宋体" w:cs="华文中宋"/>
                <w:szCs w:val="21"/>
              </w:rPr>
              <w:t>-8</w:t>
            </w:r>
            <w:r>
              <w:rPr>
                <w:rFonts w:hint="eastAsia" w:ascii="华文宋体" w:hAnsi="华文宋体" w:eastAsia="华文宋体" w:cs="华文中宋"/>
                <w:szCs w:val="21"/>
              </w:rPr>
              <w:t>米拾音</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摄像头：上边框中间1</w:t>
            </w:r>
            <w:r>
              <w:rPr>
                <w:rFonts w:ascii="华文宋体" w:hAnsi="华文宋体" w:eastAsia="华文宋体" w:cs="华文中宋"/>
                <w:szCs w:val="21"/>
              </w:rPr>
              <w:t>300</w:t>
            </w:r>
            <w:r>
              <w:rPr>
                <w:rFonts w:hint="eastAsia" w:ascii="华文宋体" w:hAnsi="华文宋体" w:eastAsia="华文宋体" w:cs="华文中宋"/>
                <w:szCs w:val="21"/>
              </w:rPr>
              <w:t>万像素</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蓝牙：5</w:t>
            </w:r>
            <w:r>
              <w:rPr>
                <w:rFonts w:ascii="华文宋体" w:hAnsi="华文宋体" w:eastAsia="华文宋体" w:cs="华文中宋"/>
                <w:szCs w:val="21"/>
              </w:rPr>
              <w:t>.2</w:t>
            </w:r>
            <w:r>
              <w:rPr>
                <w:rFonts w:hint="eastAsia" w:ascii="华文宋体" w:hAnsi="华文宋体" w:eastAsia="华文宋体" w:cs="华文中宋"/>
                <w:szCs w:val="21"/>
              </w:rPr>
              <w:t>版本0</w:t>
            </w:r>
            <w:r>
              <w:rPr>
                <w:rFonts w:ascii="华文宋体" w:hAnsi="华文宋体" w:eastAsia="华文宋体" w:cs="华文中宋"/>
                <w:szCs w:val="21"/>
              </w:rPr>
              <w:t>-12</w:t>
            </w:r>
            <w:r>
              <w:rPr>
                <w:rFonts w:hint="eastAsia" w:ascii="华文宋体" w:hAnsi="华文宋体" w:eastAsia="华文宋体" w:cs="华文中宋"/>
                <w:szCs w:val="21"/>
              </w:rPr>
              <w:t>米工作距离</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无线网络：8</w:t>
            </w:r>
            <w:r>
              <w:rPr>
                <w:rFonts w:ascii="华文宋体" w:hAnsi="华文宋体" w:eastAsia="华文宋体" w:cs="华文中宋"/>
                <w:szCs w:val="21"/>
              </w:rPr>
              <w:t>02.11</w:t>
            </w:r>
            <w:r>
              <w:rPr>
                <w:rFonts w:hint="eastAsia" w:ascii="华文宋体" w:hAnsi="华文宋体" w:eastAsia="华文宋体" w:cs="华文中宋"/>
                <w:szCs w:val="21"/>
              </w:rPr>
              <w:t>版本，2</w:t>
            </w:r>
            <w:r>
              <w:rPr>
                <w:rFonts w:ascii="华文宋体" w:hAnsi="华文宋体" w:eastAsia="华文宋体" w:cs="华文中宋"/>
                <w:szCs w:val="21"/>
              </w:rPr>
              <w:t>.4GH</w:t>
            </w:r>
            <w:r>
              <w:rPr>
                <w:rFonts w:hint="eastAsia" w:ascii="华文宋体" w:hAnsi="华文宋体" w:eastAsia="华文宋体" w:cs="华文中宋"/>
                <w:szCs w:val="21"/>
              </w:rPr>
              <w:t>z</w:t>
            </w:r>
            <w:r>
              <w:rPr>
                <w:rFonts w:ascii="华文宋体" w:hAnsi="华文宋体" w:eastAsia="华文宋体" w:cs="华文中宋"/>
                <w:szCs w:val="21"/>
              </w:rPr>
              <w:t>/5GH</w:t>
            </w:r>
            <w:r>
              <w:rPr>
                <w:rFonts w:hint="eastAsia" w:ascii="华文宋体" w:hAnsi="华文宋体" w:eastAsia="华文宋体" w:cs="华文中宋"/>
                <w:szCs w:val="21"/>
              </w:rPr>
              <w:t>z，0</w:t>
            </w:r>
            <w:r>
              <w:rPr>
                <w:rFonts w:ascii="华文宋体" w:hAnsi="华文宋体" w:eastAsia="华文宋体" w:cs="华文中宋"/>
                <w:szCs w:val="21"/>
              </w:rPr>
              <w:t>-12</w:t>
            </w:r>
            <w:r>
              <w:rPr>
                <w:rFonts w:hint="eastAsia" w:ascii="华文宋体" w:hAnsi="华文宋体" w:eastAsia="华文宋体" w:cs="华文中宋"/>
                <w:szCs w:val="21"/>
              </w:rPr>
              <w:t>米工作距离</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接口：U</w:t>
            </w:r>
            <w:r>
              <w:rPr>
                <w:rFonts w:ascii="华文宋体" w:hAnsi="华文宋体" w:eastAsia="华文宋体" w:cs="华文中宋"/>
                <w:szCs w:val="21"/>
              </w:rPr>
              <w:t>SB*3</w:t>
            </w:r>
            <w:r>
              <w:rPr>
                <w:rFonts w:hint="eastAsia" w:ascii="华文宋体" w:hAnsi="华文宋体" w:eastAsia="华文宋体" w:cs="华文中宋"/>
                <w:szCs w:val="21"/>
              </w:rPr>
              <w:t>、H</w:t>
            </w:r>
            <w:r>
              <w:rPr>
                <w:rFonts w:ascii="华文宋体" w:hAnsi="华文宋体" w:eastAsia="华文宋体" w:cs="华文中宋"/>
                <w:szCs w:val="21"/>
              </w:rPr>
              <w:t>DMI*1</w:t>
            </w:r>
            <w:r>
              <w:rPr>
                <w:rFonts w:hint="eastAsia" w:ascii="华文宋体" w:hAnsi="华文宋体" w:eastAsia="华文宋体" w:cs="华文中宋"/>
                <w:szCs w:val="21"/>
              </w:rPr>
              <w:t>、T</w:t>
            </w:r>
            <w:r>
              <w:rPr>
                <w:rFonts w:ascii="华文宋体" w:hAnsi="华文宋体" w:eastAsia="华文宋体" w:cs="华文中宋"/>
                <w:szCs w:val="21"/>
              </w:rPr>
              <w:t>OUCH2.0*1</w:t>
            </w:r>
            <w:r>
              <w:rPr>
                <w:rFonts w:hint="eastAsia" w:ascii="华文宋体" w:hAnsi="华文宋体" w:eastAsia="华文宋体" w:cs="华文中宋"/>
                <w:szCs w:val="21"/>
              </w:rPr>
              <w:t>、A</w:t>
            </w:r>
            <w:r>
              <w:rPr>
                <w:rFonts w:ascii="华文宋体" w:hAnsi="华文宋体" w:eastAsia="华文宋体" w:cs="华文中宋"/>
                <w:szCs w:val="21"/>
              </w:rPr>
              <w:t>UDIO OUT*1</w:t>
            </w:r>
            <w:r>
              <w:rPr>
                <w:rFonts w:hint="eastAsia" w:ascii="华文宋体" w:hAnsi="华文宋体" w:eastAsia="华文宋体" w:cs="华文中宋"/>
                <w:szCs w:val="21"/>
              </w:rPr>
              <w:t>、R</w:t>
            </w:r>
            <w:r>
              <w:rPr>
                <w:rFonts w:ascii="华文宋体" w:hAnsi="华文宋体" w:eastAsia="华文宋体" w:cs="华文中宋"/>
                <w:szCs w:val="21"/>
              </w:rPr>
              <w:t>S232*1.</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模块：标配</w:t>
            </w:r>
            <w:r>
              <w:rPr>
                <w:rFonts w:ascii="华文宋体" w:hAnsi="华文宋体" w:eastAsia="华文宋体" w:cs="华文中宋"/>
                <w:szCs w:val="21"/>
              </w:rPr>
              <w:t>W</w:t>
            </w:r>
            <w:r>
              <w:rPr>
                <w:rFonts w:hint="eastAsia" w:ascii="华文宋体" w:hAnsi="华文宋体" w:eastAsia="华文宋体" w:cs="华文中宋"/>
                <w:szCs w:val="21"/>
              </w:rPr>
              <w:t>indows</w:t>
            </w:r>
            <w:r>
              <w:rPr>
                <w:rFonts w:ascii="华文宋体" w:hAnsi="华文宋体" w:eastAsia="华文宋体" w:cs="华文中宋"/>
                <w:szCs w:val="21"/>
              </w:rPr>
              <w:t xml:space="preserve"> 10</w:t>
            </w:r>
            <w:r>
              <w:rPr>
                <w:rFonts w:hint="eastAsia" w:ascii="华文宋体" w:hAnsi="华文宋体" w:eastAsia="华文宋体" w:cs="华文中宋"/>
                <w:szCs w:val="21"/>
              </w:rPr>
              <w:t>操作系统模块（i</w:t>
            </w:r>
            <w:r>
              <w:rPr>
                <w:rFonts w:ascii="华文宋体" w:hAnsi="华文宋体" w:eastAsia="华文宋体" w:cs="华文中宋"/>
                <w:szCs w:val="21"/>
              </w:rPr>
              <w:t>5/8G/128G</w:t>
            </w:r>
            <w:r>
              <w:rPr>
                <w:rFonts w:hint="eastAsia" w:ascii="华文宋体" w:hAnsi="华文宋体" w:eastAsia="华文宋体" w:cs="华文中宋"/>
                <w:szCs w:val="21"/>
              </w:rPr>
              <w:t>）</w:t>
            </w:r>
          </w:p>
          <w:p>
            <w:pPr>
              <w:widowControl/>
              <w:numPr>
                <w:ilvl w:val="0"/>
                <w:numId w:val="7"/>
              </w:numPr>
              <w:textAlignment w:val="center"/>
              <w:rPr>
                <w:rFonts w:ascii="华文宋体" w:hAnsi="华文宋体" w:eastAsia="华文宋体" w:cs="华文中宋"/>
                <w:szCs w:val="21"/>
              </w:rPr>
            </w:pPr>
            <w:r>
              <w:rPr>
                <w:rFonts w:hint="eastAsia" w:ascii="华文宋体" w:hAnsi="华文宋体" w:eastAsia="华文宋体" w:cs="华文中宋"/>
                <w:szCs w:val="21"/>
              </w:rPr>
              <w:t>智能笔：标配无线智能4</w:t>
            </w:r>
            <w:r>
              <w:rPr>
                <w:rFonts w:ascii="华文宋体" w:hAnsi="华文宋体" w:eastAsia="华文宋体" w:cs="华文中宋"/>
                <w:szCs w:val="21"/>
              </w:rPr>
              <w:t>096</w:t>
            </w:r>
            <w:r>
              <w:rPr>
                <w:rFonts w:hint="eastAsia" w:ascii="华文宋体" w:hAnsi="华文宋体" w:eastAsia="华文宋体" w:cs="华文中宋"/>
                <w:szCs w:val="21"/>
              </w:rPr>
              <w:t>级压感翻页激光笔</w:t>
            </w:r>
          </w:p>
          <w:p>
            <w:pPr>
              <w:jc w:val="both"/>
              <w:rPr>
                <w:rFonts w:hint="eastAsia" w:ascii="仿宋" w:hAnsi="仿宋" w:eastAsia="仿宋" w:cs="仿宋"/>
                <w:b/>
                <w:color w:val="auto"/>
                <w:sz w:val="32"/>
                <w:szCs w:val="32"/>
                <w:highlight w:val="none"/>
                <w:vertAlign w:val="baseline"/>
              </w:rPr>
            </w:pPr>
            <w:r>
              <w:rPr>
                <w:rFonts w:hint="eastAsia" w:ascii="华文宋体" w:hAnsi="华文宋体" w:eastAsia="华文宋体" w:cs="华文中宋"/>
                <w:szCs w:val="21"/>
                <w:lang w:val="en-US" w:eastAsia="zh-CN"/>
              </w:rPr>
              <w:t>21、</w:t>
            </w:r>
            <w:r>
              <w:rPr>
                <w:rFonts w:hint="eastAsia" w:ascii="华文宋体" w:hAnsi="华文宋体" w:eastAsia="华文宋体" w:cs="华文中宋"/>
                <w:szCs w:val="21"/>
              </w:rPr>
              <w:t>支架：标配移动式落地支架</w:t>
            </w:r>
          </w:p>
        </w:tc>
      </w:tr>
    </w:tbl>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pPr>
        <w:pStyle w:val="9"/>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bookmarkStart w:id="4" w:name="_Hlt68072998"/>
      <w:bookmarkEnd w:id="4"/>
      <w:bookmarkStart w:id="5" w:name="_Hlt68403820"/>
      <w:bookmarkEnd w:id="5"/>
      <w:bookmarkStart w:id="6" w:name="_Hlt68073093"/>
      <w:bookmarkEnd w:id="6"/>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投标单位工商营业执照</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2）投标单位税务登记证</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3）投标单位开户银行、账号</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4）《法人代表人授权委托书》</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受委托人身份证复印件</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6）采购需求偏离表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lang w:val="zh-CN"/>
        </w:rPr>
        <w:t>）投标人类似合同实施情况一览表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8</w:t>
      </w:r>
      <w:r>
        <w:rPr>
          <w:rFonts w:hint="eastAsia" w:ascii="仿宋" w:hAnsi="仿宋" w:eastAsia="仿宋" w:cs="仿宋"/>
          <w:color w:val="auto"/>
          <w:sz w:val="24"/>
          <w:szCs w:val="20"/>
          <w:highlight w:val="none"/>
          <w:lang w:val="zh-CN"/>
        </w:rPr>
        <w:t>）货物配置清单、原厂出厂配置表</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9</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技术方案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10</w:t>
      </w:r>
      <w:r>
        <w:rPr>
          <w:rFonts w:hint="eastAsia" w:ascii="仿宋" w:hAnsi="仿宋" w:eastAsia="仿宋" w:cs="仿宋"/>
          <w:color w:val="auto"/>
          <w:sz w:val="24"/>
          <w:szCs w:val="20"/>
          <w:highlight w:val="none"/>
          <w:lang w:val="zh-CN" w:eastAsia="zh-CN"/>
        </w:rPr>
        <w:t>）培训计划</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eastAsia="zh-CN"/>
        </w:rPr>
      </w:pPr>
      <w:r>
        <w:rPr>
          <w:rFonts w:hint="eastAsia" w:ascii="仿宋" w:hAnsi="仿宋" w:eastAsia="仿宋" w:cs="仿宋"/>
          <w:color w:val="auto"/>
          <w:sz w:val="24"/>
          <w:szCs w:val="20"/>
          <w:highlight w:val="none"/>
          <w:lang w:val="en-US" w:eastAsia="zh-CN"/>
        </w:rPr>
        <w:t>11</w:t>
      </w:r>
      <w:r>
        <w:rPr>
          <w:rFonts w:hint="eastAsia" w:ascii="仿宋" w:hAnsi="仿宋" w:eastAsia="仿宋" w:cs="仿宋"/>
          <w:color w:val="auto"/>
          <w:sz w:val="24"/>
          <w:szCs w:val="20"/>
          <w:highlight w:val="none"/>
          <w:lang w:val="zh-CN" w:eastAsia="zh-CN"/>
        </w:rPr>
        <w:t>）售后服务方案</w:t>
      </w:r>
    </w:p>
    <w:p>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en-US" w:eastAsia="zh-CN"/>
        </w:rPr>
        <w:t>12</w:t>
      </w:r>
      <w:r>
        <w:rPr>
          <w:rFonts w:hint="eastAsia" w:ascii="仿宋" w:hAnsi="仿宋" w:eastAsia="仿宋" w:cs="仿宋"/>
          <w:color w:val="auto"/>
          <w:sz w:val="24"/>
          <w:szCs w:val="20"/>
          <w:highlight w:val="none"/>
          <w:lang w:val="zh-CN" w:eastAsia="zh-CN"/>
        </w:rPr>
        <w:t>）</w:t>
      </w:r>
      <w:r>
        <w:rPr>
          <w:rFonts w:hint="eastAsia" w:ascii="仿宋" w:hAnsi="仿宋" w:eastAsia="仿宋" w:cs="仿宋"/>
          <w:color w:val="auto"/>
          <w:sz w:val="24"/>
          <w:szCs w:val="20"/>
          <w:highlight w:val="none"/>
          <w:lang w:val="zh-CN"/>
        </w:rPr>
        <w:t>配件、专用耗材和售后服务优惠表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投标文件正本必须用不退色的墨水填写或打印，幅面规格A4并装订成册，副本可用复印件。投标文件须一式</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份（正本1份，副本</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份）。正本与副本如有差别，以正本为准，责任由投标人自负。</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投标文件应装入同一密封袋内，密封包装，封口处应加盖投标单位公章；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bCs/>
          <w:color w:val="auto"/>
          <w:kern w:val="0"/>
          <w:sz w:val="24"/>
          <w:szCs w:val="24"/>
          <w:highlight w:val="none"/>
        </w:rPr>
        <w:t>。</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五、投标单位有下列情况之一的，</w:t>
      </w:r>
      <w:r>
        <w:rPr>
          <w:rFonts w:hint="eastAsia" w:ascii="仿宋" w:hAnsi="仿宋" w:eastAsia="仿宋" w:cs="仿宋"/>
          <w:b/>
          <w:bCs/>
          <w:color w:val="auto"/>
          <w:kern w:val="0"/>
          <w:sz w:val="24"/>
          <w:szCs w:val="24"/>
          <w:highlight w:val="none"/>
          <w:lang w:val="en-GB"/>
        </w:rPr>
        <w:t>其投标将可能被拒绝或作无效投标处理：</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投标单位不符合投标单位资格要求的。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投标单位不符合报价要求的。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分、商务报价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技术分满分为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007"/>
        <w:gridCol w:w="6481"/>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268"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技术标评分</w:t>
            </w:r>
          </w:p>
        </w:tc>
        <w:tc>
          <w:tcPr>
            <w:tcW w:w="590"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序号</w:t>
            </w:r>
          </w:p>
        </w:tc>
        <w:tc>
          <w:tcPr>
            <w:tcW w:w="3802" w:type="pc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37"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质保期：满足招标文件要求基础上每延长1年得0.5分（最高得1分），延长时间不足1年不计入得分。</w:t>
            </w:r>
          </w:p>
        </w:tc>
        <w:tc>
          <w:tcPr>
            <w:tcW w:w="33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业绩：</w:t>
            </w: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年1月1日以来（以合同签订时间为准）类似合同（最高得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份业绩证明材料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合同复印件</w:t>
            </w:r>
            <w:r>
              <w:rPr>
                <w:rFonts w:hint="eastAsia" w:ascii="仿宋" w:hAnsi="仿宋" w:eastAsia="仿宋" w:cs="仿宋"/>
                <w:color w:val="auto"/>
                <w:sz w:val="24"/>
                <w:szCs w:val="24"/>
                <w:highlight w:val="none"/>
                <w:lang w:val="en-US" w:eastAsia="zh-CN"/>
              </w:rPr>
              <w:t>为准）</w:t>
            </w:r>
          </w:p>
        </w:tc>
        <w:tc>
          <w:tcPr>
            <w:tcW w:w="337" w:type="pct"/>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技术参数与功能配置：满足或明显优于招标文件明确的全部技术条款要求得38分，标★技术条款低于技术要求（负偏离）扣3分/项（38分起扣）、非标★技术条款低于技术要求（负偏离）扣2分/项（38分起扣），扣完为止本项打分最高得38分,最低得0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jc w:val="center"/>
              <w:rPr>
                <w:rFonts w:hint="eastAsia" w:ascii="仿宋" w:hAnsi="仿宋" w:eastAsia="仿宋" w:cs="仿宋"/>
                <w:b/>
                <w:bCs/>
                <w:i w:val="0"/>
                <w:iCs w:val="0"/>
                <w:color w:val="000000"/>
                <w:sz w:val="24"/>
                <w:szCs w:val="24"/>
                <w:highlight w:val="none"/>
                <w:u w:val="none"/>
              </w:rP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pageBreakBefore w:val="0"/>
              <w:kinsoku/>
              <w:wordWrap/>
              <w:overflowPunct/>
              <w:topLinePunct w:val="0"/>
              <w:autoSpaceDE/>
              <w:autoSpaceDN/>
              <w:bidi w:val="0"/>
              <w:adjustRightInd/>
              <w:snapToGrid/>
              <w:spacing w:before="44" w:line="360" w:lineRule="auto"/>
              <w:ind w:right="152"/>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根据投标设备的技术先进性、易用性、稳定性进行评价，考虑所投产品的成熟性、用户认可度等方面打分；0-8分。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对公司技术力量情况、供货安装进度的安排合理性、现场安全措施的可行性等方面打分；0-5分。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根据提供相应产品的培训，培训方案、时间、内容、地点、人员数等方面打分；0-5分。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对提供的售后服务的响应情况（维修网点、维修人员、维修能力、定期巡检、故障响应等）及配件供应、优惠条件情况等方面打分；0-5分。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jc w:val="center"/>
        </w:trPr>
        <w:tc>
          <w:tcPr>
            <w:tcW w:w="268" w:type="pct"/>
            <w:vMerge w:val="continue"/>
            <w:tcBorders>
              <w:left w:val="single" w:color="000000" w:sz="8" w:space="0"/>
              <w:right w:val="single" w:color="auto" w:sz="4" w:space="0"/>
            </w:tcBorders>
            <w:shd w:val="clear" w:color="auto" w:fill="auto"/>
            <w:vAlign w:val="center"/>
          </w:tcPr>
          <w:p>
            <w:pPr>
              <w:keepNext w:val="0"/>
              <w:keepLines w:val="0"/>
              <w:widowControl/>
              <w:suppressLineNumbers w:val="0"/>
              <w:jc w:val="center"/>
              <w:textAlignment w:val="center"/>
            </w:pP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3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kern w:val="2"/>
                <w:sz w:val="24"/>
                <w:szCs w:val="24"/>
                <w:highlight w:val="none"/>
                <w:lang w:val="en-US" w:eastAsia="zh-CN" w:bidi="ar-SA"/>
              </w:rPr>
              <w:t>后期维护</w:t>
            </w:r>
            <w:r>
              <w:rPr>
                <w:rFonts w:hint="eastAsia" w:ascii="仿宋" w:hAnsi="仿宋" w:eastAsia="仿宋" w:cs="仿宋"/>
                <w:color w:val="auto"/>
                <w:kern w:val="2"/>
                <w:sz w:val="24"/>
                <w:szCs w:val="24"/>
                <w:highlight w:val="none"/>
                <w:lang w:val="en-US" w:eastAsia="en-US" w:bidi="ar-SA"/>
              </w:rPr>
              <w:t>成本（根据保修价格、年运行费用和消耗品、易耗品价格</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en-US" w:bidi="ar-SA"/>
              </w:rPr>
              <w:t>），随机提供的耗材、备品配件、易损件是否齐全，保修期内外选购价格合理性等因素综合打分；0-</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eastAsia="en-US" w:bidi="ar-SA"/>
              </w:rPr>
              <w:t>分。</w:t>
            </w:r>
          </w:p>
        </w:tc>
        <w:tc>
          <w:tcPr>
            <w:tcW w:w="337" w:type="pc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5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     计</w:t>
            </w:r>
          </w:p>
        </w:tc>
        <w:tc>
          <w:tcPr>
            <w:tcW w:w="380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3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70</w:t>
            </w:r>
          </w:p>
        </w:tc>
      </w:tr>
    </w:tbl>
    <w:p>
      <w:pPr>
        <w:rPr>
          <w:rFonts w:hint="eastAsia"/>
          <w:highlight w:val="none"/>
        </w:rPr>
      </w:pPr>
    </w:p>
    <w:p>
      <w:pPr>
        <w:pStyle w:val="17"/>
        <w:rPr>
          <w:rFonts w:hint="eastAsia"/>
        </w:rPr>
      </w:pPr>
    </w:p>
    <w:p>
      <w:pPr>
        <w:adjustRightInd w:val="0"/>
        <w:snapToGrid w:val="0"/>
        <w:spacing w:line="360" w:lineRule="auto"/>
        <w:rPr>
          <w:rFonts w:hint="eastAsia" w:ascii="仿宋" w:hAnsi="仿宋" w:eastAsia="仿宋" w:cs="仿宋"/>
          <w:color w:val="auto"/>
          <w:sz w:val="24"/>
          <w:highlight w:val="yellow"/>
        </w:rPr>
      </w:pPr>
      <w:r>
        <w:rPr>
          <w:rFonts w:hint="eastAsia" w:ascii="仿宋" w:hAnsi="仿宋" w:eastAsia="仿宋" w:cs="仿宋"/>
          <w:color w:val="auto"/>
          <w:sz w:val="24"/>
          <w:highlight w:val="none"/>
        </w:rPr>
        <w:t>二、商务标详细评审（</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（1）即满足招标文件要求且投标价格最低的投标报价为评标基准价，其价格分为满分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（2）商务得分计算。</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szCs w:val="21"/>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0%×100，保留小数2位</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《政府采购促进中小企业发展管理办法》（财库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46号）、《关于进一步加大政府采购支持中小企业力度的通知》（财库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2022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19号）的规定，对符合规定的小微企业报价给予10%的扣除后计算价格得分</w:t>
      </w:r>
      <w:r>
        <w:rPr>
          <w:rFonts w:hint="eastAsia" w:ascii="仿宋" w:hAnsi="仿宋" w:eastAsia="仿宋" w:cs="仿宋"/>
          <w:color w:val="auto"/>
          <w:sz w:val="24"/>
          <w:highlight w:val="none"/>
          <w:lang w:val="en-US" w:eastAsia="zh-CN"/>
        </w:rPr>
        <w:t>;</w:t>
      </w:r>
      <w:bookmarkStart w:id="7" w:name="_Hlk81817373"/>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《关于政府采购支持监狱企业发展有关问题的通知》（财库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68号）的规定，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7"/>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eastAsia="zh-CN"/>
        </w:rPr>
        <w:t>《关于促进残疾人就业政府采购政策的通知》（财库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141号）的规定，符合条件的残疾人福利性单位在参加政府采购活动时，提供财库</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2017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141号文件规定的《残疾人福利性单位声明函》的，在政府采购活动中视同小微企业，享受预留份额、评审中价格扣除等政府采购促进中小企业发展的政府采购政策。残疾人福利性单位属于小微企业的，不重复享受政策。</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封面格式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投标人基本情况表（格式）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投标人法定代表人授权书（格式）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pacing w:before="260" w:after="260" w:line="270" w:lineRule="atLeast"/>
        <w:jc w:val="left"/>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pPr>
        <w:widowControl/>
        <w:spacing w:before="260" w:after="260" w:line="270" w:lineRule="atLeast"/>
        <w:jc w:val="right"/>
        <w:outlineLvl w:val="2"/>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浙江大学国际健康医学研究院生殖医学中心办公设备</w:t>
      </w:r>
      <w:r>
        <w:rPr>
          <w:rFonts w:hint="eastAsia" w:ascii="仿宋" w:hAnsi="仿宋" w:eastAsia="仿宋" w:cs="仿宋"/>
          <w:b/>
          <w:color w:val="auto"/>
          <w:kern w:val="0"/>
          <w:sz w:val="44"/>
          <w:szCs w:val="44"/>
          <w:highlight w:val="none"/>
        </w:rPr>
        <w:t>采购</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pPr>
        <w:widowControl/>
        <w:tabs>
          <w:tab w:val="left" w:pos="450"/>
          <w:tab w:val="left" w:pos="8280"/>
        </w:tabs>
        <w:spacing w:line="360" w:lineRule="auto"/>
        <w:ind w:firstLine="480"/>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eastAsia="zh-CN"/>
        </w:rPr>
        <w:t>ZYSYYN</w:t>
      </w:r>
      <w:r>
        <w:rPr>
          <w:rFonts w:hint="eastAsia" w:ascii="仿宋" w:hAnsi="仿宋" w:eastAsia="仿宋" w:cs="仿宋"/>
          <w:b/>
          <w:color w:val="auto"/>
          <w:kern w:val="0"/>
          <w:sz w:val="36"/>
          <w:szCs w:val="36"/>
          <w:highlight w:val="none"/>
          <w:u w:val="single"/>
          <w:lang w:val="en-US" w:eastAsia="zh-CN"/>
        </w:rPr>
        <w:t>SZ</w:t>
      </w:r>
      <w:r>
        <w:rPr>
          <w:rFonts w:hint="eastAsia" w:ascii="仿宋" w:hAnsi="仿宋" w:eastAsia="仿宋" w:cs="仿宋"/>
          <w:b/>
          <w:color w:val="auto"/>
          <w:kern w:val="0"/>
          <w:sz w:val="36"/>
          <w:szCs w:val="36"/>
          <w:highlight w:val="none"/>
          <w:u w:val="single"/>
          <w:lang w:eastAsia="zh-CN"/>
        </w:rPr>
        <w:t>-20240</w:t>
      </w:r>
      <w:r>
        <w:rPr>
          <w:rFonts w:hint="eastAsia" w:ascii="仿宋" w:hAnsi="仿宋" w:eastAsia="仿宋" w:cs="仿宋"/>
          <w:b/>
          <w:color w:val="auto"/>
          <w:kern w:val="0"/>
          <w:sz w:val="36"/>
          <w:szCs w:val="36"/>
          <w:highlight w:val="none"/>
          <w:u w:val="single"/>
          <w:lang w:val="en-US" w:eastAsia="zh-CN"/>
        </w:rPr>
        <w:t>4</w:t>
      </w:r>
      <w:r>
        <w:rPr>
          <w:rFonts w:hint="eastAsia" w:ascii="仿宋" w:hAnsi="仿宋" w:eastAsia="仿宋" w:cs="仿宋"/>
          <w:b/>
          <w:color w:val="auto"/>
          <w:kern w:val="0"/>
          <w:sz w:val="36"/>
          <w:szCs w:val="36"/>
          <w:highlight w:val="none"/>
          <w:u w:val="single"/>
          <w:lang w:eastAsia="zh-CN"/>
        </w:rPr>
        <w:t>01</w:t>
      </w:r>
      <w:r>
        <w:rPr>
          <w:rFonts w:hint="eastAsia" w:ascii="仿宋" w:hAnsi="仿宋" w:eastAsia="仿宋" w:cs="仿宋"/>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pPr>
        <w:widowControl/>
        <w:tabs>
          <w:tab w:val="left" w:pos="765"/>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pPr>
        <w:widowControl/>
        <w:tabs>
          <w:tab w:val="left" w:pos="8280"/>
        </w:tabs>
        <w:spacing w:line="360" w:lineRule="auto"/>
        <w:rPr>
          <w:rFonts w:hint="eastAsia" w:ascii="仿宋" w:hAnsi="仿宋" w:eastAsia="仿宋" w:cs="仿宋"/>
          <w:b/>
          <w:color w:val="auto"/>
          <w:kern w:val="0"/>
          <w:sz w:val="32"/>
          <w:szCs w:val="32"/>
          <w:highlight w:val="none"/>
        </w:rPr>
      </w:pPr>
    </w:p>
    <w:p>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          代表本公司负责阐述有关技术等方面的情况。</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授权人签字：                      被授权人签字：</w:t>
            </w:r>
          </w:p>
          <w:p>
            <w:pPr>
              <w:spacing w:line="400" w:lineRule="exact"/>
              <w:ind w:firstLine="480" w:firstLineChars="200"/>
              <w:rPr>
                <w:rFonts w:hint="eastAsia" w:ascii="仿宋" w:hAnsi="仿宋" w:eastAsia="仿宋" w:cs="仿宋"/>
                <w:color w:val="auto"/>
                <w:kern w:val="0"/>
                <w:sz w:val="24"/>
                <w:szCs w:val="24"/>
                <w:highlight w:val="none"/>
                <w:lang w:val="zh-CN"/>
              </w:rPr>
            </w:pPr>
          </w:p>
          <w:p>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           日期：   年   月   日</w:t>
            </w:r>
          </w:p>
        </w:tc>
      </w:tr>
    </w:tbl>
    <w:p>
      <w:pPr>
        <w:spacing w:line="400" w:lineRule="exact"/>
        <w:ind w:firstLine="480" w:firstLineChars="200"/>
        <w:rPr>
          <w:rFonts w:hint="eastAsia" w:ascii="仿宋" w:hAnsi="仿宋" w:eastAsia="仿宋" w:cs="仿宋"/>
          <w:color w:val="auto"/>
          <w:kern w:val="0"/>
          <w:sz w:val="24"/>
          <w:szCs w:val="24"/>
          <w:highlight w:val="none"/>
          <w:lang w:val="zh-CN"/>
        </w:rPr>
      </w:pPr>
    </w:p>
    <w:p>
      <w:pPr>
        <w:rPr>
          <w:rFonts w:hint="eastAsia" w:ascii="仿宋" w:hAnsi="仿宋" w:eastAsia="仿宋" w:cs="仿宋"/>
          <w:color w:val="auto"/>
          <w:kern w:val="0"/>
          <w:sz w:val="28"/>
          <w:szCs w:val="28"/>
          <w:highlight w:val="none"/>
        </w:rPr>
      </w:pPr>
    </w:p>
    <w:p>
      <w:pPr>
        <w:widowControl/>
        <w:spacing w:line="420" w:lineRule="atLeast"/>
        <w:rPr>
          <w:rFonts w:hint="eastAsia" w:ascii="仿宋" w:hAnsi="仿宋" w:eastAsia="仿宋" w:cs="仿宋"/>
          <w:color w:val="auto"/>
          <w:kern w:val="0"/>
          <w:sz w:val="28"/>
          <w:szCs w:val="28"/>
          <w:highlight w:val="none"/>
        </w:rPr>
      </w:pPr>
    </w:p>
    <w:p>
      <w:pPr>
        <w:rPr>
          <w:rFonts w:hint="eastAsia" w:ascii="仿宋" w:hAnsi="仿宋" w:eastAsia="仿宋" w:cs="仿宋"/>
          <w:b/>
          <w:bCs/>
          <w:color w:val="auto"/>
          <w:kern w:val="0"/>
          <w:sz w:val="28"/>
          <w:szCs w:val="28"/>
          <w:highlight w:val="none"/>
        </w:rPr>
      </w:pPr>
    </w:p>
    <w:p>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投标人法定代表人授权书（格式）</w:t>
      </w:r>
    </w:p>
    <w:p>
      <w:pPr>
        <w:spacing w:line="480" w:lineRule="auto"/>
        <w:rPr>
          <w:rFonts w:hint="eastAsia" w:ascii="仿宋" w:hAnsi="仿宋" w:eastAsia="仿宋" w:cs="仿宋"/>
          <w:b/>
          <w:color w:val="auto"/>
          <w:sz w:val="4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项目名称：浙江大学国际健康医学研究院生殖医学中心办公设备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浙江大学国际健康医学研究院生殖医学中心办公设备</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注：投标人法定代表人参加投标的，提供法定代表人证明书和身份证明即可。</w:t>
      </w:r>
    </w:p>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采购需求偏离表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79"/>
        <w:gridCol w:w="257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1807"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招标文件要求</w:t>
            </w:r>
          </w:p>
        </w:tc>
        <w:tc>
          <w:tcPr>
            <w:tcW w:w="1511"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响应规格</w:t>
            </w:r>
          </w:p>
        </w:tc>
        <w:tc>
          <w:tcPr>
            <w:tcW w:w="125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1807" w:type="pct"/>
            <w:vAlign w:val="center"/>
          </w:tcPr>
          <w:p>
            <w:pPr>
              <w:rPr>
                <w:rFonts w:ascii="仿宋" w:hAnsi="仿宋" w:eastAsia="仿宋" w:cs="仿宋"/>
                <w:b w:val="0"/>
                <w:bCs w:val="0"/>
                <w:color w:val="auto"/>
                <w:szCs w:val="21"/>
                <w:highlight w:val="none"/>
              </w:rPr>
            </w:pPr>
          </w:p>
        </w:tc>
        <w:tc>
          <w:tcPr>
            <w:tcW w:w="1511" w:type="pct"/>
            <w:vAlign w:val="center"/>
          </w:tcPr>
          <w:p>
            <w:pPr>
              <w:rPr>
                <w:rFonts w:ascii="仿宋" w:hAnsi="仿宋" w:eastAsia="仿宋" w:cs="仿宋"/>
                <w:b w:val="0"/>
                <w:bCs w:val="0"/>
                <w:color w:val="auto"/>
                <w:szCs w:val="21"/>
                <w:highlight w:val="none"/>
              </w:rPr>
            </w:pPr>
          </w:p>
        </w:tc>
        <w:tc>
          <w:tcPr>
            <w:tcW w:w="1250" w:type="pct"/>
            <w:vAlign w:val="center"/>
          </w:tcPr>
          <w:p>
            <w:pPr>
              <w:rPr>
                <w:rFonts w:ascii="仿宋" w:hAnsi="仿宋" w:eastAsia="仿宋" w:cs="仿宋"/>
                <w:b w:val="0"/>
                <w:bCs w:val="0"/>
                <w:color w:val="auto"/>
                <w:szCs w:val="21"/>
                <w:highlight w:val="none"/>
              </w:rPr>
            </w:pPr>
          </w:p>
        </w:tc>
      </w:tr>
    </w:tbl>
    <w:p>
      <w:pPr>
        <w:adjustRightInd w:val="0"/>
        <w:snapToGrid w:val="0"/>
        <w:spacing w:line="360" w:lineRule="auto"/>
        <w:rPr>
          <w:rFonts w:ascii="仿宋" w:hAnsi="仿宋" w:eastAsia="仿宋" w:cs="仿宋"/>
          <w:b w:val="0"/>
          <w:bCs w:val="0"/>
          <w:color w:val="auto"/>
          <w:szCs w:val="21"/>
          <w:highlight w:val="none"/>
        </w:rPr>
      </w:pP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说明：</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1.逐项按照招标文件要求填写响应规格；</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val="0"/>
          <w:bCs w:val="0"/>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adjustRightInd w:val="0"/>
        <w:snapToGrid w:val="0"/>
        <w:spacing w:line="360" w:lineRule="auto"/>
        <w:jc w:val="center"/>
        <w:outlineLvl w:val="2"/>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投标人类似合同实施情况一览表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1002"/>
        <w:gridCol w:w="1275"/>
        <w:gridCol w:w="603"/>
        <w:gridCol w:w="1019"/>
        <w:gridCol w:w="733"/>
        <w:gridCol w:w="1377"/>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w:t>
            </w: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项目名称</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合同金额</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附件页码</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合同签订时间</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采购单位联系人</w:t>
            </w:r>
          </w:p>
          <w:p>
            <w:pPr>
              <w:jc w:val="center"/>
              <w:rPr>
                <w:rFonts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val="0"/>
                <w:bCs w:val="0"/>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val="0"/>
                <w:bCs w:val="0"/>
                <w:color w:val="auto"/>
                <w:szCs w:val="21"/>
                <w:highlight w:val="none"/>
              </w:rPr>
            </w:pPr>
          </w:p>
        </w:tc>
      </w:tr>
    </w:tbl>
    <w:p>
      <w:pPr>
        <w:pStyle w:val="14"/>
        <w:spacing w:line="360" w:lineRule="auto"/>
        <w:ind w:left="420" w:hanging="420"/>
        <w:rPr>
          <w:rFonts w:ascii="仿宋" w:hAnsi="仿宋" w:eastAsia="仿宋" w:cs="仿宋"/>
          <w:b w:val="0"/>
          <w:bCs w:val="0"/>
          <w:color w:val="auto"/>
          <w:sz w:val="21"/>
          <w:szCs w:val="21"/>
          <w:highlight w:val="none"/>
        </w:rPr>
      </w:pP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说明：</w:t>
      </w:r>
    </w:p>
    <w:p>
      <w:pPr>
        <w:spacing w:line="360" w:lineRule="auto"/>
        <w:ind w:right="325" w:rightChars="155"/>
        <w:rPr>
          <w:rFonts w:hint="eastAsia" w:ascii="仿宋" w:hAnsi="仿宋" w:eastAsia="仿宋" w:cs="仿宋"/>
          <w:b w:val="0"/>
          <w:bCs w:val="0"/>
          <w:color w:val="auto"/>
          <w:spacing w:val="-6"/>
          <w:sz w:val="18"/>
          <w:szCs w:val="18"/>
          <w:highlight w:val="none"/>
          <w:lang w:eastAsia="zh-CN"/>
        </w:rPr>
      </w:pPr>
      <w:r>
        <w:rPr>
          <w:rFonts w:hint="eastAsia" w:ascii="仿宋" w:hAnsi="仿宋" w:eastAsia="仿宋" w:cs="仿宋"/>
          <w:b w:val="0"/>
          <w:bCs w:val="0"/>
          <w:color w:val="auto"/>
          <w:spacing w:val="-6"/>
          <w:sz w:val="18"/>
          <w:szCs w:val="18"/>
          <w:highlight w:val="none"/>
        </w:rPr>
        <w:t>1.投标人须提供上述业绩合同</w:t>
      </w:r>
      <w:r>
        <w:rPr>
          <w:rFonts w:hint="eastAsia" w:ascii="仿宋" w:hAnsi="仿宋" w:eastAsia="仿宋" w:cs="仿宋"/>
          <w:b w:val="0"/>
          <w:bCs w:val="0"/>
          <w:color w:val="auto"/>
          <w:spacing w:val="-6"/>
          <w:sz w:val="18"/>
          <w:szCs w:val="18"/>
          <w:highlight w:val="none"/>
          <w:lang w:eastAsia="zh-CN"/>
        </w:rPr>
        <w:t>；</w:t>
      </w:r>
    </w:p>
    <w:p>
      <w:pPr>
        <w:spacing w:line="360" w:lineRule="auto"/>
        <w:rPr>
          <w:rFonts w:ascii="仿宋" w:hAnsi="仿宋" w:eastAsia="仿宋" w:cs="仿宋"/>
          <w:b w:val="0"/>
          <w:bCs w:val="0"/>
          <w:color w:val="auto"/>
          <w:spacing w:val="-6"/>
          <w:sz w:val="18"/>
          <w:szCs w:val="18"/>
          <w:highlight w:val="none"/>
        </w:rPr>
      </w:pPr>
      <w:r>
        <w:rPr>
          <w:rFonts w:hint="eastAsia" w:ascii="仿宋" w:hAnsi="仿宋" w:eastAsia="仿宋" w:cs="仿宋"/>
          <w:b w:val="0"/>
          <w:bCs w:val="0"/>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b w:val="0"/>
          <w:bCs w:val="0"/>
          <w:color w:val="auto"/>
          <w:sz w:val="18"/>
          <w:szCs w:val="18"/>
          <w:highlight w:val="none"/>
        </w:rPr>
      </w:pPr>
      <w:r>
        <w:rPr>
          <w:rFonts w:hint="eastAsia" w:ascii="仿宋" w:hAnsi="仿宋" w:eastAsia="仿宋" w:cs="仿宋"/>
          <w:b w:val="0"/>
          <w:bCs w:val="0"/>
          <w:color w:val="auto"/>
          <w:spacing w:val="-6"/>
          <w:sz w:val="18"/>
          <w:szCs w:val="18"/>
          <w:highlight w:val="none"/>
        </w:rPr>
        <w:t>3.投标人应在不涉及商业秘密的前提下尽可能提供详细的合同复印件内容。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djustRightInd w:val="0"/>
        <w:snapToGrid w:val="0"/>
        <w:spacing w:line="360" w:lineRule="auto"/>
        <w:jc w:val="center"/>
        <w:outlineLvl w:val="2"/>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val="0"/>
          <w:color w:val="auto"/>
          <w:sz w:val="24"/>
          <w:szCs w:val="24"/>
          <w:highlight w:val="none"/>
        </w:rPr>
        <w:t>货物配置清单、原厂出厂配置表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
        <w:gridCol w:w="1658"/>
        <w:gridCol w:w="910"/>
        <w:gridCol w:w="1895"/>
        <w:gridCol w:w="680"/>
        <w:gridCol w:w="9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pPr>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ascii="仿宋" w:hAnsi="仿宋" w:eastAsia="仿宋" w:cs="仿宋"/>
          <w:b w:val="0"/>
          <w:bCs w:val="0"/>
          <w:color w:val="auto"/>
          <w:spacing w:val="-6"/>
          <w:szCs w:val="21"/>
          <w:highlight w:val="none"/>
        </w:rPr>
      </w:pPr>
    </w:p>
    <w:p>
      <w:pPr>
        <w:adjustRightInd w:val="0"/>
        <w:snapToGrid w:val="0"/>
        <w:spacing w:line="360" w:lineRule="auto"/>
        <w:rPr>
          <w:rFonts w:hint="eastAsia" w:ascii="仿宋" w:hAnsi="仿宋" w:eastAsia="仿宋" w:cs="仿宋"/>
          <w:b w:val="0"/>
          <w:bCs w:val="0"/>
          <w:color w:val="auto"/>
          <w:spacing w:val="-6"/>
          <w:szCs w:val="21"/>
          <w:highlight w:val="none"/>
        </w:rPr>
      </w:pPr>
    </w:p>
    <w:p>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Cs w:val="21"/>
          <w:highlight w:val="none"/>
        </w:rPr>
        <w:t>原厂出厂配置表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napToGrid w:val="0"/>
        <w:spacing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技术方案</w:t>
      </w:r>
    </w:p>
    <w:p>
      <w:pPr>
        <w:snapToGrid w:val="0"/>
        <w:spacing w:line="360" w:lineRule="auto"/>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根据评分细则提供和编写（格式自拟），包括但不仅限于</w:t>
      </w:r>
      <w:r>
        <w:rPr>
          <w:rFonts w:hint="eastAsia" w:ascii="仿宋" w:hAnsi="仿宋" w:eastAsia="仿宋" w:cs="仿宋"/>
          <w:color w:val="auto"/>
          <w:sz w:val="24"/>
          <w:szCs w:val="24"/>
          <w:highlight w:val="none"/>
          <w:lang w:eastAsia="zh-CN"/>
        </w:rPr>
        <w:t>：</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1.产品制造商公开发布的印刷资料（官网材料、彩页、Datasheet）或由有关政府部门或检测机构合法出具的文件或报告、产品应用案例、软件功能界面截图等</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2.安装、调试方法或方案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3.运行成本分析（电、耗材）</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4.日常运行、保养方法或方案</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培训计划</w:t>
      </w:r>
    </w:p>
    <w:p>
      <w:pPr>
        <w:snapToGrid w:val="0"/>
        <w:spacing w:line="360" w:lineRule="auto"/>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根据评分细则提供和编写（格式自拟），包括但不仅限于培训流程、培训方式、培训对象、培训内容、培训日程等。</w:t>
      </w: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rPr>
          <w:rFonts w:hint="eastAsia" w:ascii="仿宋" w:hAnsi="仿宋" w:eastAsia="仿宋" w:cs="仿宋"/>
          <w:color w:val="auto"/>
          <w:sz w:val="24"/>
          <w:szCs w:val="24"/>
          <w:highlight w:val="none"/>
          <w:lang w:val="en-US" w:eastAsia="zh-CN"/>
        </w:rPr>
      </w:pPr>
    </w:p>
    <w:p>
      <w:pPr>
        <w:snapToGrid w:val="0"/>
        <w:spacing w:line="360" w:lineRule="auto"/>
        <w:ind w:firstLine="48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根据评分细则提供和编写（格式自拟），包括但不仅限于：</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服务内容、服务承诺、响应时间、服务方式、人员配备、应急服务等</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配件、附件、备品备件准备和保障措施</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0"/>
          <w:szCs w:val="30"/>
          <w:highlight w:val="none"/>
        </w:rPr>
        <w:t>投 标 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w:t>
      </w:r>
      <w:r>
        <w:rPr>
          <w:rFonts w:hint="eastAsia" w:ascii="仿宋" w:hAnsi="仿宋" w:eastAsia="仿宋" w:cs="仿宋"/>
          <w:color w:val="auto"/>
          <w:sz w:val="24"/>
          <w:szCs w:val="24"/>
          <w:highlight w:val="none"/>
          <w:u w:val="single"/>
          <w:lang w:val="en-US" w:eastAsia="zh-CN"/>
        </w:rPr>
        <w:t>SZ</w:t>
      </w:r>
      <w:r>
        <w:rPr>
          <w:rFonts w:hint="eastAsia" w:ascii="仿宋" w:hAnsi="仿宋" w:eastAsia="仿宋" w:cs="仿宋"/>
          <w:color w:val="auto"/>
          <w:sz w:val="24"/>
          <w:szCs w:val="24"/>
          <w:highlight w:val="none"/>
          <w:u w:val="single"/>
          <w:lang w:eastAsia="zh-CN"/>
        </w:rPr>
        <w:t>-20240</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01</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浙江大学国际健康医学研究院生殖医学中心办公设备</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3、如由我方中标，在接到你方发出的中标通知后在规定的时间内，按中标通知、招标文件和本投标文件的约定与你方签定合同，并递交招标文件中规定金额的履约保证金，履行规定的一切责任和义务。</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420" w:lineRule="atLeast"/>
        <w:rPr>
          <w:rFonts w:hint="eastAsia" w:ascii="仿宋" w:hAnsi="仿宋" w:eastAsia="仿宋" w:cs="仿宋"/>
          <w:color w:val="auto"/>
          <w:kern w:val="0"/>
          <w:sz w:val="28"/>
          <w:szCs w:val="28"/>
          <w:highlight w:val="none"/>
        </w:rPr>
      </w:pPr>
    </w:p>
    <w:p>
      <w:pPr>
        <w:widowControl/>
        <w:spacing w:line="420" w:lineRule="atLeast"/>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投标报价</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lang w:val="en-US" w:eastAsia="zh-CN"/>
        </w:rPr>
        <w:t>格式</w:t>
      </w:r>
      <w:r>
        <w:rPr>
          <w:rFonts w:hint="eastAsia" w:ascii="仿宋" w:hAnsi="仿宋" w:eastAsia="仿宋" w:cs="仿宋"/>
          <w:b/>
          <w:bCs/>
          <w:color w:val="auto"/>
          <w:kern w:val="0"/>
          <w:sz w:val="28"/>
          <w:szCs w:val="28"/>
          <w:highlight w:val="none"/>
          <w:lang w:eastAsia="zh-CN"/>
        </w:rPr>
        <w:t>）</w:t>
      </w: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widowControl/>
        <w:jc w:val="left"/>
        <w:rPr>
          <w:rFonts w:hint="eastAsia" w:ascii="仿宋" w:hAnsi="仿宋" w:eastAsia="仿宋" w:cs="仿宋"/>
          <w:color w:val="auto"/>
          <w:highlight w:val="none"/>
        </w:rPr>
      </w:pPr>
    </w:p>
    <w:p>
      <w:pPr>
        <w:ind w:left="1067" w:hanging="1067" w:hangingChars="44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lang w:eastAsia="zh-CN"/>
        </w:rPr>
        <w:t>浙江大学国际健康医学研究院生殖医学中心办公设备</w:t>
      </w:r>
    </w:p>
    <w:p>
      <w:pPr>
        <w:ind w:left="1067" w:hanging="1067" w:hangingChars="443"/>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lang w:eastAsia="zh-CN"/>
        </w:rPr>
        <w:t>ZYSYYN</w:t>
      </w:r>
      <w:r>
        <w:rPr>
          <w:rFonts w:hint="eastAsia" w:ascii="仿宋" w:hAnsi="仿宋" w:eastAsia="仿宋" w:cs="仿宋"/>
          <w:b/>
          <w:color w:val="auto"/>
          <w:sz w:val="24"/>
          <w:szCs w:val="24"/>
          <w:highlight w:val="none"/>
          <w:lang w:val="en-US" w:eastAsia="zh-CN"/>
        </w:rPr>
        <w:t>SZ</w:t>
      </w:r>
      <w:r>
        <w:rPr>
          <w:rFonts w:hint="eastAsia" w:ascii="仿宋" w:hAnsi="仿宋" w:eastAsia="仿宋" w:cs="仿宋"/>
          <w:b/>
          <w:color w:val="auto"/>
          <w:sz w:val="24"/>
          <w:szCs w:val="24"/>
          <w:highlight w:val="none"/>
          <w:lang w:eastAsia="zh-CN"/>
        </w:rPr>
        <w:t>-20240</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01</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577"/>
        <w:gridCol w:w="607"/>
        <w:gridCol w:w="1461"/>
        <w:gridCol w:w="648"/>
        <w:gridCol w:w="868"/>
        <w:gridCol w:w="1137"/>
        <w:gridCol w:w="15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名称</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highlight w:val="none"/>
              </w:rPr>
            </w:pPr>
            <w:r>
              <w:rPr>
                <w:rFonts w:hint="eastAsia" w:ascii="仿宋" w:hAnsi="仿宋" w:eastAsia="仿宋" w:cs="仿宋"/>
                <w:b/>
                <w:bCs/>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 w:type="pct"/>
          <w:trHeight w:val="340"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投标总价（人民币元）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1.此表在不改变格式要求的情况下可自行增行</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2.有关本项目实施所涉及的一切费用均计入报价</w:t>
      </w:r>
      <w:r>
        <w:rPr>
          <w:rFonts w:hint="eastAsia" w:ascii="仿宋" w:hAnsi="仿宋" w:eastAsia="仿宋" w:cs="仿宋"/>
          <w:b/>
          <w:bCs/>
          <w:spacing w:val="-6"/>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3.以上表格要求细分项目及报价。</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4680" w:hanging="4680" w:hangingChars="1950"/>
        <w:rPr>
          <w:rFonts w:hint="eastAsia" w:ascii="仿宋" w:hAnsi="仿宋" w:eastAsia="仿宋" w:cs="仿宋"/>
          <w:color w:val="auto"/>
          <w:sz w:val="24"/>
          <w:szCs w:val="24"/>
          <w:highlight w:val="none"/>
          <w:lang w:eastAsia="zh-CN"/>
        </w:rPr>
      </w:pPr>
    </w:p>
    <w:p>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pPr>
        <w:ind w:left="4680" w:hanging="4680" w:hangingChars="19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w:t>
      </w:r>
      <w:r>
        <w:rPr>
          <w:rFonts w:hint="eastAsia" w:ascii="仿宋" w:hAnsi="仿宋" w:eastAsia="仿宋" w:cs="仿宋"/>
          <w:color w:val="auto"/>
          <w:szCs w:val="21"/>
          <w:highlight w:val="none"/>
          <w:lang w:eastAsia="zh-CN"/>
        </w:rPr>
        <w:t>[2020]46</w:t>
      </w:r>
      <w:r>
        <w:rPr>
          <w:rFonts w:hint="eastAsia" w:ascii="仿宋" w:hAnsi="仿宋" w:eastAsia="仿宋" w:cs="仿宋"/>
          <w:color w:val="auto"/>
          <w:szCs w:val="21"/>
          <w:highlight w:val="none"/>
        </w:rPr>
        <w:t>号）的规定，本公司参加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zCs w:val="21"/>
          <w:highlight w:val="none"/>
        </w:rPr>
        <w:t>的</w:t>
      </w:r>
      <w:r>
        <w:rPr>
          <w:rFonts w:hint="eastAsia" w:ascii="仿宋" w:hAnsi="仿宋" w:eastAsia="仿宋" w:cs="仿宋"/>
          <w:b/>
          <w:color w:val="auto"/>
          <w:sz w:val="24"/>
          <w:szCs w:val="24"/>
          <w:highlight w:val="none"/>
          <w:lang w:eastAsia="zh-CN"/>
        </w:rPr>
        <w:t>生殖医学中心办公设备</w:t>
      </w:r>
      <w:r>
        <w:rPr>
          <w:rFonts w:hint="eastAsia" w:ascii="仿宋" w:hAnsi="仿宋" w:eastAsia="仿宋" w:cs="仿宋"/>
          <w:color w:val="auto"/>
          <w:szCs w:val="21"/>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Cs w:val="21"/>
          <w:highlight w:val="none"/>
          <w:lang w:eastAsia="zh-CN"/>
        </w:rPr>
      </w:pPr>
      <w:r>
        <w:rPr>
          <w:rFonts w:hint="eastAsia" w:ascii="仿宋" w:hAnsi="仿宋" w:eastAsia="仿宋" w:cs="仿宋"/>
          <w:b/>
          <w:color w:val="auto"/>
          <w:sz w:val="24"/>
          <w:szCs w:val="24"/>
          <w:highlight w:val="none"/>
          <w:lang w:eastAsia="zh-CN"/>
        </w:rPr>
        <w:t>生殖医学中心办公设备</w:t>
      </w:r>
      <w:r>
        <w:rPr>
          <w:rFonts w:hint="eastAsia" w:ascii="仿宋" w:hAnsi="仿宋" w:eastAsia="仿宋" w:cs="仿宋"/>
          <w:color w:val="auto"/>
          <w:szCs w:val="21"/>
          <w:highlight w:val="none"/>
          <w:u w:val="none"/>
          <w:lang w:val="en-US" w:eastAsia="zh-CN"/>
        </w:rPr>
        <w:t>（标的名称）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i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w:t>
      </w:r>
      <w:r>
        <w:rPr>
          <w:rFonts w:hint="eastAsia" w:ascii="仿宋" w:hAnsi="仿宋" w:eastAsia="仿宋" w:cs="仿宋"/>
          <w:b/>
          <w:bCs/>
          <w:color w:val="auto"/>
          <w:sz w:val="18"/>
          <w:szCs w:val="18"/>
          <w:highlight w:val="none"/>
          <w:lang w:eastAsia="zh-CN"/>
        </w:rPr>
        <w:t>[2020]46</w:t>
      </w:r>
      <w:r>
        <w:rPr>
          <w:rFonts w:hint="eastAsia" w:ascii="仿宋" w:hAnsi="仿宋" w:eastAsia="仿宋" w:cs="仿宋"/>
          <w:b/>
          <w:bCs/>
          <w:color w:val="auto"/>
          <w:sz w:val="18"/>
          <w:szCs w:val="18"/>
          <w:highlight w:val="none"/>
        </w:rPr>
        <w:t>号文件规定的《中小企业声明函》，否则不得享受相关中小企业扶持政策</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4.投标人提供《中小企业声明函》内容不实的，属于提供虚假材料谋取中标，</w:t>
      </w:r>
      <w:r>
        <w:rPr>
          <w:rFonts w:hint="eastAsia" w:ascii="仿宋" w:hAnsi="仿宋" w:eastAsia="仿宋" w:cs="仿宋"/>
          <w:b/>
          <w:bCs/>
          <w:color w:val="auto"/>
          <w:sz w:val="18"/>
          <w:szCs w:val="18"/>
          <w:highlight w:val="none"/>
          <w:lang w:val="en-US" w:eastAsia="zh-CN"/>
        </w:rPr>
        <w:t>参照</w:t>
      </w:r>
      <w:r>
        <w:rPr>
          <w:rFonts w:hint="eastAsia" w:ascii="仿宋" w:hAnsi="仿宋" w:eastAsia="仿宋" w:cs="仿宋"/>
          <w:b/>
          <w:bCs/>
          <w:color w:val="auto"/>
          <w:sz w:val="18"/>
          <w:szCs w:val="18"/>
          <w:highlight w:val="none"/>
        </w:rPr>
        <w:t>《中华人民共和国政府采购法》等国家有关规定追究相应责任</w:t>
      </w:r>
      <w:r>
        <w:rPr>
          <w:rFonts w:hint="eastAsia" w:ascii="仿宋" w:hAnsi="仿宋" w:eastAsia="仿宋" w:cs="仿宋"/>
          <w:b/>
          <w:bCs/>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5.本项目仅以《中小企业声明函》作为评判投标人是否属于中小企业的唯一依据。</w:t>
      </w:r>
    </w:p>
    <w:p>
      <w:pPr>
        <w:widowControl/>
        <w:adjustRightInd w:val="0"/>
        <w:snapToGrid w:val="0"/>
        <w:spacing w:line="288" w:lineRule="auto"/>
        <w:ind w:firstLine="495" w:firstLineChars="236"/>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zCs w:val="21"/>
          <w:highlight w:val="none"/>
        </w:rPr>
        <w:t>2017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浙江大学国际健康医学研究院</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冰箱</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享受政府采购支持政策的残疾人福利性单位应当同时满足以下条件：</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在政府采购活动中，残疾人福利性单位视同小型、微型企业，享受预留份额、评审中价格扣除等促进中小企业发展的政府采购政策。残疾人福利性单位属于小型、微型企业的，不重复享受政策。</w:t>
      </w:r>
    </w:p>
    <w:p>
      <w:pPr>
        <w:rPr>
          <w:rFonts w:hint="eastAsia"/>
        </w:rPr>
      </w:pPr>
      <w:r>
        <w:rPr>
          <w:rFonts w:hint="eastAsia"/>
        </w:rPr>
        <w:br w:type="page"/>
      </w:r>
    </w:p>
    <w:p>
      <w:pPr>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pPr>
        <w:widowControl/>
        <w:spacing w:line="360" w:lineRule="auto"/>
        <w:ind w:firstLine="562" w:firstLineChars="200"/>
        <w:jc w:val="center"/>
        <w:rPr>
          <w:rFonts w:hint="eastAsia"/>
          <w:b/>
          <w:kern w:val="0"/>
          <w:sz w:val="24"/>
        </w:rPr>
      </w:pPr>
      <w:r>
        <w:rPr>
          <w:rFonts w:hint="eastAsia" w:hAnsi="宋体"/>
          <w:b/>
          <w:kern w:val="0"/>
          <w:sz w:val="28"/>
          <w:szCs w:val="28"/>
          <w:lang w:eastAsia="zh-CN"/>
        </w:rPr>
        <w:t>浙江大学国际健康医学研究院</w:t>
      </w:r>
      <w:r>
        <w:rPr>
          <w:rFonts w:hAnsi="宋体"/>
          <w:b/>
          <w:kern w:val="0"/>
          <w:sz w:val="28"/>
          <w:szCs w:val="28"/>
        </w:rPr>
        <w:t>采购合同</w:t>
      </w:r>
    </w:p>
    <w:p>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r>
        <w:rPr>
          <w:rFonts w:hint="eastAsia" w:ascii="仿宋" w:hAnsi="仿宋" w:eastAsia="仿宋" w:cs="仿宋"/>
          <w:color w:val="auto"/>
          <w:kern w:val="0"/>
          <w:sz w:val="21"/>
          <w:szCs w:val="21"/>
          <w:highlight w:val="none"/>
          <w:u w:val="single"/>
        </w:rPr>
        <w:t xml:space="preserve">                                </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日浙江省义乌市</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项目成交结果和投标文件的要求，依据《中华人民共和国民法典》并经双方协调一致，订立本采购合同。</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p>
          <w:p>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r>
    </w:tbl>
    <w:p>
      <w:pPr>
        <w:pStyle w:val="37"/>
        <w:shd w:val="clear"/>
        <w:ind w:firstLine="0" w:firstLineChars="0"/>
        <w:rPr>
          <w:rFonts w:hint="eastAsia" w:ascii="仿宋" w:hAnsi="仿宋" w:eastAsia="仿宋" w:cs="仿宋"/>
          <w:color w:val="auto"/>
          <w:sz w:val="21"/>
          <w:szCs w:val="21"/>
          <w:highlight w:val="none"/>
        </w:rPr>
      </w:pPr>
    </w:p>
    <w:p>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kern w:val="0"/>
          <w:szCs w:val="21"/>
        </w:rPr>
        <w:t>或其他任何权益。否则，乙方应负责消除甲方拥有并使用乙方交付的货物、软件、技术资料等所存在的全部法律障碍，并赔偿甲方的损失。</w:t>
      </w:r>
    </w:p>
    <w:p>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▲七</w:t>
      </w:r>
      <w:r>
        <w:rPr>
          <w:rFonts w:hint="eastAsia" w:ascii="仿宋" w:hAnsi="仿宋" w:eastAsia="仿宋" w:cs="仿宋"/>
          <w:b/>
          <w:color w:val="auto"/>
          <w:kern w:val="0"/>
          <w:sz w:val="21"/>
          <w:szCs w:val="21"/>
          <w:highlight w:val="none"/>
        </w:rPr>
        <w:t>、质保期</w:t>
      </w:r>
      <w:r>
        <w:rPr>
          <w:rFonts w:hint="eastAsia" w:ascii="仿宋" w:hAnsi="仿宋" w:eastAsia="仿宋" w:cs="仿宋"/>
          <w:b/>
          <w:color w:val="auto"/>
          <w:kern w:val="0"/>
          <w:sz w:val="21"/>
          <w:szCs w:val="21"/>
          <w:highlight w:val="none"/>
          <w:lang w:val="en-US" w:eastAsia="zh-CN"/>
        </w:rPr>
        <w:t>及售后服务</w:t>
      </w:r>
    </w:p>
    <w:p>
      <w:pPr>
        <w:widowControl/>
        <w:shd w:val="clear"/>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kern w:val="0"/>
          <w:szCs w:val="21"/>
        </w:rPr>
        <w:t>乙方必须对本合同项下的货物</w:t>
      </w:r>
      <w:r>
        <w:rPr>
          <w:rFonts w:hint="eastAsia" w:ascii="仿宋" w:hAnsi="仿宋" w:eastAsia="仿宋" w:cs="仿宋"/>
          <w:b/>
          <w:color w:val="auto"/>
          <w:kern w:val="0"/>
          <w:sz w:val="21"/>
          <w:szCs w:val="21"/>
          <w:highlight w:val="none"/>
        </w:rPr>
        <w:t>提供至少</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年的质保期（货物的厂家质保期长于此质保期的，以厂家质保期为准，由乙方履行质保、售后服务义务），质保期自货物验收合格（如包含安装调试，自安装调试并经验收合格）之日起算。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p>
    <w:p>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乙方提供的货物在质保期内因货物本身的质量问题发生故障，乙方应负责免费更换。对达不到技术要求者，根据实际情况，经双方协商，可按以下办法处理：</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如在使用过程中发生质量问题，乙方在接到甲方通知后在</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小时内到达甲方现场。</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在质保期内，乙方应对货物出现的质量及安全问题负责处理解决并承担一切费用。</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八、货物交付期（含安装调试）：</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bCs/>
          <w:color w:val="auto"/>
          <w:sz w:val="21"/>
          <w:szCs w:val="21"/>
          <w:highlight w:val="none"/>
          <w:lang w:val="en-US" w:eastAsia="zh-CN"/>
        </w:rPr>
        <w:t>合同签订后</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lang w:val="en-US" w:eastAsia="zh-CN"/>
        </w:rPr>
        <w:t>天内完成安装、调试并通过验收。</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九、货款支付</w:t>
      </w:r>
    </w:p>
    <w:p>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b/>
          <w:color w:val="auto"/>
          <w:kern w:val="0"/>
          <w:sz w:val="21"/>
          <w:szCs w:val="21"/>
          <w:highlight w:val="none"/>
        </w:rPr>
        <w:t>1、付款方式：</w:t>
      </w:r>
      <w:r>
        <w:rPr>
          <w:rFonts w:hint="eastAsia" w:ascii="仿宋" w:hAnsi="仿宋" w:eastAsia="仿宋" w:cs="仿宋"/>
          <w:color w:val="auto"/>
          <w:highlight w:val="none"/>
          <w:lang w:val="en-US" w:eastAsia="zh-CN"/>
        </w:rPr>
        <w:t>①全部设备经甲方验收合格后并甲方收到乙方正规发票后30个工作日内付清全款。货款凭发票、合同、采购验收单支付；</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②合同价款均为含税价。</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在收款之前，应向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提供等额、合法、有效的税务发票，</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凭发票付款。如</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未按约定提供发票的，</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有权拒绝付款，直至收到</w:t>
      </w:r>
      <w:r>
        <w:rPr>
          <w:rFonts w:hint="eastAsia" w:ascii="仿宋" w:hAnsi="仿宋" w:eastAsia="仿宋" w:cs="仿宋"/>
          <w:color w:val="auto"/>
          <w:highlight w:val="none"/>
          <w:lang w:val="en-US" w:eastAsia="zh-CN"/>
        </w:rPr>
        <w:t>中标人</w:t>
      </w:r>
      <w:r>
        <w:rPr>
          <w:rFonts w:hint="eastAsia" w:ascii="仿宋" w:hAnsi="仿宋" w:eastAsia="仿宋" w:cs="仿宋"/>
          <w:color w:val="auto"/>
          <w:highlight w:val="none"/>
        </w:rPr>
        <w:t>提交的相应发票为止，在此情况下，</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rPr>
        <w:t>不承担逾期付款违约责任。</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十、税费</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一</w:t>
      </w:r>
      <w:r>
        <w:rPr>
          <w:rFonts w:hint="eastAsia" w:ascii="仿宋" w:hAnsi="仿宋" w:eastAsia="仿宋" w:cs="仿宋"/>
          <w:b/>
          <w:color w:val="auto"/>
          <w:kern w:val="0"/>
          <w:sz w:val="21"/>
          <w:szCs w:val="21"/>
          <w:highlight w:val="none"/>
        </w:rPr>
        <w:t>、违约责任</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二</w:t>
      </w:r>
      <w:r>
        <w:rPr>
          <w:rFonts w:hint="eastAsia" w:ascii="仿宋" w:hAnsi="仿宋" w:eastAsia="仿宋" w:cs="仿宋"/>
          <w:b/>
          <w:color w:val="auto"/>
          <w:kern w:val="0"/>
          <w:sz w:val="21"/>
          <w:szCs w:val="21"/>
          <w:highlight w:val="none"/>
        </w:rPr>
        <w:t>、不可抗力事件处理</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三</w:t>
      </w:r>
      <w:r>
        <w:rPr>
          <w:rFonts w:hint="eastAsia" w:ascii="仿宋" w:hAnsi="仿宋" w:eastAsia="仿宋" w:cs="仿宋"/>
          <w:b/>
          <w:color w:val="auto"/>
          <w:kern w:val="0"/>
          <w:sz w:val="21"/>
          <w:szCs w:val="21"/>
          <w:highlight w:val="none"/>
        </w:rPr>
        <w:t>、诉讼</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pPr>
        <w:widowControl/>
        <w:shd w:val="clear"/>
        <w:snapToGrid w:val="0"/>
        <w:spacing w:line="360" w:lineRule="auto"/>
        <w:ind w:firstLine="480"/>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四</w:t>
      </w:r>
      <w:r>
        <w:rPr>
          <w:rFonts w:hint="eastAsia" w:ascii="仿宋" w:hAnsi="仿宋" w:eastAsia="仿宋" w:cs="仿宋"/>
          <w:b/>
          <w:color w:val="auto"/>
          <w:kern w:val="0"/>
          <w:sz w:val="21"/>
          <w:szCs w:val="21"/>
          <w:highlight w:val="none"/>
        </w:rPr>
        <w:t>、合同双方确认，本合同及合同约定</w:t>
      </w:r>
      <w:r>
        <w:rPr>
          <w:rFonts w:hint="eastAsia" w:ascii="仿宋" w:hAnsi="仿宋" w:eastAsia="仿宋" w:cs="仿宋"/>
          <w:b/>
          <w:color w:val="auto"/>
          <w:kern w:val="0"/>
          <w:sz w:val="21"/>
          <w:szCs w:val="21"/>
          <w:highlight w:val="none"/>
          <w:lang w:eastAsia="zh-CN"/>
        </w:rPr>
        <w:t>的其它文件</w:t>
      </w:r>
      <w:r>
        <w:rPr>
          <w:rFonts w:hint="eastAsia" w:ascii="仿宋" w:hAnsi="仿宋" w:eastAsia="仿宋" w:cs="仿宋"/>
          <w:b/>
          <w:color w:val="auto"/>
          <w:kern w:val="0"/>
          <w:sz w:val="21"/>
          <w:szCs w:val="21"/>
          <w:highlight w:val="none"/>
        </w:rPr>
        <w:t>组成部分中的各项约定都是通过法定招标</w:t>
      </w:r>
      <w:r>
        <w:rPr>
          <w:rFonts w:hint="eastAsia" w:ascii="仿宋" w:hAnsi="仿宋" w:eastAsia="仿宋" w:cs="仿宋"/>
          <w:b/>
          <w:color w:val="auto"/>
          <w:kern w:val="0"/>
          <w:sz w:val="21"/>
          <w:szCs w:val="21"/>
          <w:highlight w:val="none"/>
          <w:lang w:eastAsia="zh-CN"/>
        </w:rPr>
        <w:t>程序</w:t>
      </w:r>
      <w:r>
        <w:rPr>
          <w:rFonts w:hint="eastAsia" w:ascii="仿宋" w:hAnsi="仿宋" w:eastAsia="仿宋" w:cs="仿宋"/>
          <w:b/>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eastAsia="zh-CN"/>
        </w:rPr>
        <w:t>五</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pPr>
        <w:widowControl/>
        <w:snapToGrid w:val="0"/>
        <w:spacing w:line="360" w:lineRule="auto"/>
        <w:ind w:firstLine="480"/>
        <w:jc w:val="left"/>
        <w:rPr>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pPr>
        <w:widowControl/>
        <w:spacing w:line="360" w:lineRule="auto"/>
        <w:jc w:val="left"/>
      </w:pPr>
      <w:r>
        <w:rPr>
          <w:kern w:val="0"/>
          <w:sz w:val="24"/>
        </w:rPr>
        <w:t xml:space="preserve"> </w:t>
      </w: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 xml:space="preserve">、本合同一式  </w:t>
      </w:r>
      <w:r>
        <w:rPr>
          <w:rFonts w:hint="eastAsia" w:ascii="仿宋" w:hAnsi="仿宋" w:eastAsia="仿宋" w:cs="仿宋"/>
          <w:b/>
          <w:color w:val="auto"/>
          <w:kern w:val="0"/>
          <w:sz w:val="21"/>
          <w:szCs w:val="21"/>
          <w:highlight w:val="none"/>
          <w:lang w:val="en-US" w:eastAsia="zh-CN"/>
        </w:rPr>
        <w:t>肆</w:t>
      </w:r>
      <w:r>
        <w:rPr>
          <w:rFonts w:hint="eastAsia" w:ascii="仿宋" w:hAnsi="仿宋" w:eastAsia="仿宋" w:cs="仿宋"/>
          <w:b/>
          <w:color w:val="auto"/>
          <w:kern w:val="0"/>
          <w:sz w:val="21"/>
          <w:szCs w:val="21"/>
          <w:highlight w:val="none"/>
        </w:rPr>
        <w:t xml:space="preserve">  份，甲</w:t>
      </w:r>
      <w:r>
        <w:rPr>
          <w:rFonts w:hint="eastAsia" w:ascii="仿宋" w:hAnsi="仿宋" w:eastAsia="仿宋" w:cs="仿宋"/>
          <w:b/>
          <w:color w:val="auto"/>
          <w:kern w:val="0"/>
          <w:sz w:val="21"/>
          <w:szCs w:val="21"/>
          <w:highlight w:val="none"/>
          <w:lang w:val="en-US" w:eastAsia="zh-CN"/>
        </w:rPr>
        <w:t>方执 叁 份，</w:t>
      </w:r>
      <w:r>
        <w:rPr>
          <w:rFonts w:hint="eastAsia" w:ascii="仿宋" w:hAnsi="仿宋" w:eastAsia="仿宋" w:cs="仿宋"/>
          <w:b/>
          <w:color w:val="auto"/>
          <w:kern w:val="0"/>
          <w:sz w:val="21"/>
          <w:szCs w:val="21"/>
          <w:highlight w:val="none"/>
        </w:rPr>
        <w:t xml:space="preserve">乙方执 </w:t>
      </w:r>
      <w:r>
        <w:rPr>
          <w:rFonts w:hint="eastAsia" w:ascii="仿宋" w:hAnsi="仿宋" w:eastAsia="仿宋" w:cs="仿宋"/>
          <w:b/>
          <w:color w:val="auto"/>
          <w:kern w:val="0"/>
          <w:sz w:val="21"/>
          <w:szCs w:val="21"/>
          <w:highlight w:val="none"/>
          <w:lang w:val="en-US" w:eastAsia="zh-CN"/>
        </w:rPr>
        <w:t>壹</w:t>
      </w:r>
      <w:r>
        <w:rPr>
          <w:rFonts w:hint="eastAsia" w:ascii="仿宋" w:hAnsi="仿宋" w:eastAsia="仿宋" w:cs="仿宋"/>
          <w:b/>
          <w:color w:val="auto"/>
          <w:kern w:val="0"/>
          <w:sz w:val="21"/>
          <w:szCs w:val="21"/>
          <w:highlight w:val="none"/>
        </w:rPr>
        <w:t xml:space="preserve"> 份，均具同等效力</w:t>
      </w:r>
      <w:r>
        <w:rPr>
          <w:rFonts w:hAnsi="宋体"/>
          <w:b/>
          <w:bCs/>
          <w:kern w:val="0"/>
          <w:sz w:val="24"/>
        </w:rPr>
        <w:t>。</w:t>
      </w:r>
    </w:p>
    <w:p>
      <w:pPr>
        <w:widowControl/>
        <w:spacing w:line="360" w:lineRule="auto"/>
        <w:jc w:val="left"/>
        <w:rPr>
          <w:rFonts w:hint="eastAsia" w:hAnsi="宋体"/>
          <w:kern w:val="0"/>
          <w:sz w:val="24"/>
        </w:rPr>
      </w:pPr>
    </w:p>
    <w:tbl>
      <w:tblPr>
        <w:tblStyle w:val="19"/>
        <w:tblpPr w:leftFromText="180" w:rightFromText="180" w:vertAnchor="text" w:horzAnchor="page" w:tblpX="1755"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0"/>
        <w:gridCol w:w="14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浙江大学国际健康医学研究院</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rPr>
              <w:t>浙江省义乌市稠州北路1575号</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法定（授权）代表人：</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w:t>
            </w:r>
            <w:bookmarkStart w:id="8" w:name="_GoBack"/>
            <w:r>
              <w:rPr>
                <w:rFonts w:hint="eastAsia" w:ascii="仿宋" w:hAnsi="仿宋" w:eastAsia="仿宋" w:cs="仿宋"/>
                <w:color w:val="auto"/>
                <w:highlight w:val="none"/>
              </w:rPr>
              <w:t>9</w:t>
            </w:r>
            <w:bookmarkEnd w:id="8"/>
            <w:r>
              <w:rPr>
                <w:rFonts w:hint="eastAsia" w:ascii="仿宋" w:hAnsi="仿宋" w:eastAsia="仿宋" w:cs="仿宋"/>
                <w:color w:val="auto"/>
                <w:highlight w:val="none"/>
              </w:rPr>
              <w:t>79999</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电   话： </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default"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42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321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ind w:firstLine="48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single"/>
      </w:rPr>
    </w:pPr>
  </w:p>
  <w:p>
    <w:pPr>
      <w:pStyle w:val="13"/>
      <w:rPr>
        <w:u w:val="single"/>
      </w:rPr>
    </w:pPr>
  </w:p>
  <w:p>
    <w:pPr>
      <w:pStyle w:val="13"/>
      <w:jc w:val="left"/>
    </w:pPr>
    <w:r>
      <w:rPr>
        <w:rFonts w:hint="eastAsia" w:ascii="仿宋" w:hAnsi="仿宋" w:eastAsia="仿宋" w:cs="仿宋"/>
        <w:sz w:val="21"/>
        <w:szCs w:val="21"/>
        <w:lang w:eastAsia="zh-CN"/>
      </w:rPr>
      <w:t>浙江大学国际健康医学研究院</w:t>
    </w:r>
    <w:r>
      <w:rPr>
        <w:rFonts w:hint="eastAsia" w:ascii="仿宋" w:hAnsi="仿宋" w:eastAsia="仿宋" w:cs="仿宋"/>
        <w:sz w:val="21"/>
        <w:szCs w:val="21"/>
        <w:lang w:val="en-US" w:eastAsia="zh-CN"/>
      </w:rPr>
      <w:t>生殖医学中心办公设备</w:t>
    </w:r>
    <w:r>
      <w:rPr>
        <w:rFonts w:hint="eastAsia" w:ascii="仿宋" w:hAnsi="仿宋" w:eastAsia="仿宋" w:cs="仿宋"/>
        <w:sz w:val="21"/>
        <w:szCs w:val="21"/>
        <w:lang w:eastAsia="zh-CN"/>
      </w:rPr>
      <w:t>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64466"/>
    <w:multiLevelType w:val="multilevel"/>
    <w:tmpl w:val="15F644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6D49C9"/>
    <w:multiLevelType w:val="multilevel"/>
    <w:tmpl w:val="276D49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AA528F"/>
    <w:multiLevelType w:val="multilevel"/>
    <w:tmpl w:val="2FAA52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D12BE5"/>
    <w:multiLevelType w:val="singleLevel"/>
    <w:tmpl w:val="50D12BE5"/>
    <w:lvl w:ilvl="0" w:tentative="0">
      <w:start w:val="1"/>
      <w:numFmt w:val="chineseCounting"/>
      <w:suff w:val="nothing"/>
      <w:lvlText w:val="%1、"/>
      <w:lvlJc w:val="left"/>
      <w:rPr>
        <w:rFonts w:hint="eastAsia"/>
      </w:rPr>
    </w:lvl>
  </w:abstractNum>
  <w:abstractNum w:abstractNumId="4">
    <w:nsid w:val="74C8E5D8"/>
    <w:multiLevelType w:val="singleLevel"/>
    <w:tmpl w:val="74C8E5D8"/>
    <w:lvl w:ilvl="0" w:tentative="0">
      <w:start w:val="3"/>
      <w:numFmt w:val="chineseCounting"/>
      <w:suff w:val="space"/>
      <w:lvlText w:val="第%1章"/>
      <w:lvlJc w:val="left"/>
      <w:rPr>
        <w:rFonts w:hint="eastAsia"/>
      </w:rPr>
    </w:lvl>
  </w:abstractNum>
  <w:abstractNum w:abstractNumId="5">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B8445EA"/>
    <w:multiLevelType w:val="multilevel"/>
    <w:tmpl w:val="7B8445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252E1E"/>
    <w:multiLevelType w:val="singleLevel"/>
    <w:tmpl w:val="7F252E1E"/>
    <w:lvl w:ilvl="0" w:tentative="0">
      <w:start w:val="2"/>
      <w:numFmt w:val="chineseCounting"/>
      <w:suff w:val="nothing"/>
      <w:lvlText w:val="%1、"/>
      <w:lvlJc w:val="left"/>
      <w:rPr>
        <w:rFonts w:hint="eastAsia"/>
      </w:r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33756F1"/>
    <w:rsid w:val="03EB3DC0"/>
    <w:rsid w:val="05925023"/>
    <w:rsid w:val="06F05265"/>
    <w:rsid w:val="07A55029"/>
    <w:rsid w:val="09220AE4"/>
    <w:rsid w:val="0B6318B2"/>
    <w:rsid w:val="0C893F21"/>
    <w:rsid w:val="0C953095"/>
    <w:rsid w:val="0DB01C90"/>
    <w:rsid w:val="0DB41AA5"/>
    <w:rsid w:val="0DC05651"/>
    <w:rsid w:val="0DC72959"/>
    <w:rsid w:val="0DCD4663"/>
    <w:rsid w:val="0DD00529"/>
    <w:rsid w:val="0E05451B"/>
    <w:rsid w:val="105D3B91"/>
    <w:rsid w:val="12032A23"/>
    <w:rsid w:val="13A40DD7"/>
    <w:rsid w:val="141F6347"/>
    <w:rsid w:val="14215702"/>
    <w:rsid w:val="14491F24"/>
    <w:rsid w:val="15CA107C"/>
    <w:rsid w:val="16520CD9"/>
    <w:rsid w:val="1725209F"/>
    <w:rsid w:val="197E6992"/>
    <w:rsid w:val="1CDE127E"/>
    <w:rsid w:val="1CE319D7"/>
    <w:rsid w:val="1EBF341A"/>
    <w:rsid w:val="1EED4BB8"/>
    <w:rsid w:val="1F411C05"/>
    <w:rsid w:val="228D26CE"/>
    <w:rsid w:val="22D33D28"/>
    <w:rsid w:val="24DD3D51"/>
    <w:rsid w:val="24E707BB"/>
    <w:rsid w:val="257D4954"/>
    <w:rsid w:val="2690156E"/>
    <w:rsid w:val="276E7373"/>
    <w:rsid w:val="27825E23"/>
    <w:rsid w:val="2AD01CF1"/>
    <w:rsid w:val="2BCE0227"/>
    <w:rsid w:val="2C0C0B07"/>
    <w:rsid w:val="2D154BC9"/>
    <w:rsid w:val="2EAC2234"/>
    <w:rsid w:val="2EF4152B"/>
    <w:rsid w:val="2F767AE7"/>
    <w:rsid w:val="315B5A89"/>
    <w:rsid w:val="31C756D7"/>
    <w:rsid w:val="32824EB2"/>
    <w:rsid w:val="32F3725B"/>
    <w:rsid w:val="357B602A"/>
    <w:rsid w:val="357D4455"/>
    <w:rsid w:val="357E3D33"/>
    <w:rsid w:val="35D126A9"/>
    <w:rsid w:val="36152C04"/>
    <w:rsid w:val="368C0FA0"/>
    <w:rsid w:val="37F246C0"/>
    <w:rsid w:val="38441B47"/>
    <w:rsid w:val="38E67092"/>
    <w:rsid w:val="391A3A0B"/>
    <w:rsid w:val="3A1C1015"/>
    <w:rsid w:val="3B7F19E3"/>
    <w:rsid w:val="3B9177ED"/>
    <w:rsid w:val="3C3D4B35"/>
    <w:rsid w:val="3CCA65A0"/>
    <w:rsid w:val="3D1C3D19"/>
    <w:rsid w:val="3D366385"/>
    <w:rsid w:val="3D550DCE"/>
    <w:rsid w:val="3D65206A"/>
    <w:rsid w:val="3DFD6AA5"/>
    <w:rsid w:val="3E696D98"/>
    <w:rsid w:val="3F57409D"/>
    <w:rsid w:val="3F812410"/>
    <w:rsid w:val="40144A1E"/>
    <w:rsid w:val="40AB6E21"/>
    <w:rsid w:val="41265D6F"/>
    <w:rsid w:val="42A047E5"/>
    <w:rsid w:val="436D3383"/>
    <w:rsid w:val="43F57F66"/>
    <w:rsid w:val="44244A8A"/>
    <w:rsid w:val="4499690E"/>
    <w:rsid w:val="44E42B11"/>
    <w:rsid w:val="458C0BC7"/>
    <w:rsid w:val="45A97314"/>
    <w:rsid w:val="45DB1ABC"/>
    <w:rsid w:val="476A2E13"/>
    <w:rsid w:val="48571157"/>
    <w:rsid w:val="49E30DE9"/>
    <w:rsid w:val="49FF2484"/>
    <w:rsid w:val="4A633B90"/>
    <w:rsid w:val="4A726511"/>
    <w:rsid w:val="4A787B05"/>
    <w:rsid w:val="4AEC3A7E"/>
    <w:rsid w:val="4C955077"/>
    <w:rsid w:val="4D5807CE"/>
    <w:rsid w:val="4DD97328"/>
    <w:rsid w:val="4FFD05E3"/>
    <w:rsid w:val="50853407"/>
    <w:rsid w:val="51A30EBE"/>
    <w:rsid w:val="55E33F95"/>
    <w:rsid w:val="55E41C30"/>
    <w:rsid w:val="56084BD4"/>
    <w:rsid w:val="563A60ED"/>
    <w:rsid w:val="57882E88"/>
    <w:rsid w:val="5820511C"/>
    <w:rsid w:val="585D7026"/>
    <w:rsid w:val="58AA08BA"/>
    <w:rsid w:val="58E6534A"/>
    <w:rsid w:val="5991714D"/>
    <w:rsid w:val="59DC49A3"/>
    <w:rsid w:val="5ADE4384"/>
    <w:rsid w:val="5C3A0070"/>
    <w:rsid w:val="5D6E405E"/>
    <w:rsid w:val="5F516722"/>
    <w:rsid w:val="6003228C"/>
    <w:rsid w:val="60D64B3F"/>
    <w:rsid w:val="6381724B"/>
    <w:rsid w:val="652A4F10"/>
    <w:rsid w:val="66463873"/>
    <w:rsid w:val="67F05B39"/>
    <w:rsid w:val="6A0369E4"/>
    <w:rsid w:val="6A544DF8"/>
    <w:rsid w:val="6BEC7811"/>
    <w:rsid w:val="6C456F06"/>
    <w:rsid w:val="6DE9576B"/>
    <w:rsid w:val="6F7D6439"/>
    <w:rsid w:val="70031BA4"/>
    <w:rsid w:val="701B05C9"/>
    <w:rsid w:val="711E2DB9"/>
    <w:rsid w:val="71304980"/>
    <w:rsid w:val="71A05FE2"/>
    <w:rsid w:val="734134FF"/>
    <w:rsid w:val="75CB59FE"/>
    <w:rsid w:val="788765F1"/>
    <w:rsid w:val="789D3CE4"/>
    <w:rsid w:val="79944586"/>
    <w:rsid w:val="7A28535B"/>
    <w:rsid w:val="7A984961"/>
    <w:rsid w:val="7ACD4322"/>
    <w:rsid w:val="7AF4420D"/>
    <w:rsid w:val="7C1B1BFF"/>
    <w:rsid w:val="7D581936"/>
    <w:rsid w:val="7DC87C7E"/>
    <w:rsid w:val="7E8E21AA"/>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autoRedefine/>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autoRedefine/>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autoRedefine/>
    <w:qFormat/>
    <w:uiPriority w:val="0"/>
    <w:pPr>
      <w:spacing w:line="200" w:lineRule="atLeast"/>
      <w:ind w:firstLine="301"/>
    </w:pPr>
    <w:rPr>
      <w:rFonts w:ascii="宋体" w:hAnsi="Courier New"/>
      <w:spacing w:val="-4"/>
      <w:sz w:val="18"/>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99"/>
    <w:pPr>
      <w:spacing w:after="120"/>
    </w:pPr>
    <w:rPr>
      <w:rFonts w:ascii="Times New Roman" w:hAnsi="Times New Roman" w:eastAsia="宋体" w:cs="Times New Roman"/>
      <w:sz w:val="28"/>
      <w:szCs w:val="24"/>
    </w:rPr>
  </w:style>
  <w:style w:type="paragraph" w:styleId="9">
    <w:name w:val="Plain Text"/>
    <w:basedOn w:val="1"/>
    <w:next w:val="1"/>
    <w:link w:val="30"/>
    <w:autoRedefine/>
    <w:qFormat/>
    <w:uiPriority w:val="0"/>
    <w:rPr>
      <w:rFonts w:ascii="宋体" w:hAnsi="Courier New" w:cstheme="minorBidi"/>
      <w:szCs w:val="22"/>
    </w:rPr>
  </w:style>
  <w:style w:type="paragraph" w:styleId="10">
    <w:name w:val="Body Text Indent 2"/>
    <w:basedOn w:val="1"/>
    <w:link w:val="28"/>
    <w:autoRedefine/>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25"/>
    <w:autoRedefine/>
    <w:unhideWhenUsed/>
    <w:qFormat/>
    <w:uiPriority w:val="0"/>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autoRedefine/>
    <w:unhideWhenUsed/>
    <w:qFormat/>
    <w:uiPriority w:val="99"/>
    <w:rPr>
      <w:rFonts w:ascii="Courier New" w:hAnsi="Courier New" w:cs="Courier New" w:eastAsiaTheme="minorEastAsia"/>
      <w:szCs w:val="22"/>
    </w:rPr>
  </w:style>
  <w:style w:type="paragraph" w:styleId="16">
    <w:name w:val="Normal (Web)"/>
    <w:basedOn w:val="1"/>
    <w:autoRedefine/>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autoRedefine/>
    <w:qFormat/>
    <w:uiPriority w:val="99"/>
    <w:pPr>
      <w:ind w:firstLine="420" w:firstLineChars="100"/>
    </w:pPr>
    <w:rPr>
      <w:rFonts w:eastAsia="仿宋_GB2312"/>
    </w:rPr>
  </w:style>
  <w:style w:type="paragraph" w:styleId="18">
    <w:name w:val="Body Text First Indent 2"/>
    <w:basedOn w:val="6"/>
    <w:next w:val="1"/>
    <w:autoRedefine/>
    <w:unhideWhenUsed/>
    <w:qFormat/>
    <w:uiPriority w:val="99"/>
    <w:pPr>
      <w:spacing w:after="120"/>
      <w:ind w:left="420" w:leftChars="200" w:firstLine="420" w:firstLineChars="200"/>
    </w:p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autoRedefine/>
    <w:qFormat/>
    <w:uiPriority w:val="0"/>
    <w:rPr>
      <w:b/>
      <w:bCs/>
    </w:rPr>
  </w:style>
  <w:style w:type="paragraph" w:customStyle="1" w:styleId="23">
    <w:name w:val="首行缩进"/>
    <w:basedOn w:val="1"/>
    <w:autoRedefine/>
    <w:qFormat/>
    <w:uiPriority w:val="0"/>
    <w:pPr>
      <w:spacing w:line="360" w:lineRule="auto"/>
      <w:ind w:firstLine="480" w:firstLineChars="200"/>
    </w:pPr>
    <w:rPr>
      <w:sz w:val="24"/>
      <w:lang w:val="zh-CN"/>
    </w:rPr>
  </w:style>
  <w:style w:type="character" w:customStyle="1" w:styleId="24">
    <w:name w:val="页眉 字符"/>
    <w:basedOn w:val="21"/>
    <w:link w:val="13"/>
    <w:autoRedefine/>
    <w:qFormat/>
    <w:uiPriority w:val="99"/>
    <w:rPr>
      <w:rFonts w:ascii="Times New Roman" w:hAnsi="Times New Roman" w:eastAsia="宋体" w:cs="Times New Roman"/>
      <w:sz w:val="18"/>
      <w:szCs w:val="18"/>
    </w:rPr>
  </w:style>
  <w:style w:type="character" w:customStyle="1" w:styleId="25">
    <w:name w:val="页脚 字符"/>
    <w:basedOn w:val="21"/>
    <w:link w:val="12"/>
    <w:autoRedefine/>
    <w:qFormat/>
    <w:uiPriority w:val="0"/>
    <w:rPr>
      <w:rFonts w:ascii="Times New Roman" w:hAnsi="Times New Roman" w:eastAsia="宋体" w:cs="Times New Roman"/>
      <w:sz w:val="18"/>
      <w:szCs w:val="18"/>
    </w:rPr>
  </w:style>
  <w:style w:type="character" w:customStyle="1" w:styleId="26">
    <w:name w:val="HTML 预设格式 字符"/>
    <w:link w:val="15"/>
    <w:autoRedefine/>
    <w:qFormat/>
    <w:uiPriority w:val="99"/>
    <w:rPr>
      <w:rFonts w:ascii="Courier New" w:hAnsi="Courier New" w:cs="Courier New"/>
    </w:rPr>
  </w:style>
  <w:style w:type="character" w:customStyle="1" w:styleId="27">
    <w:name w:val="HTML 预设格式 Char1"/>
    <w:basedOn w:val="21"/>
    <w:autoRedefine/>
    <w:semiHidden/>
    <w:qFormat/>
    <w:uiPriority w:val="99"/>
    <w:rPr>
      <w:rFonts w:ascii="Courier New" w:hAnsi="Courier New" w:eastAsia="宋体" w:cs="Courier New"/>
      <w:sz w:val="20"/>
      <w:szCs w:val="20"/>
    </w:rPr>
  </w:style>
  <w:style w:type="character" w:customStyle="1" w:styleId="28">
    <w:name w:val="正文文本缩进 2 字符"/>
    <w:basedOn w:val="21"/>
    <w:link w:val="10"/>
    <w:autoRedefine/>
    <w:semiHidden/>
    <w:qFormat/>
    <w:uiPriority w:val="0"/>
    <w:rPr>
      <w:rFonts w:ascii="仿宋_GB2312" w:hAnsi="Times New Roman" w:eastAsia="仿宋_GB2312" w:cs="Times New Roman"/>
      <w:kern w:val="0"/>
      <w:sz w:val="28"/>
      <w:szCs w:val="20"/>
    </w:rPr>
  </w:style>
  <w:style w:type="paragraph" w:styleId="29">
    <w:name w:val="List Paragraph"/>
    <w:basedOn w:val="1"/>
    <w:autoRedefine/>
    <w:qFormat/>
    <w:uiPriority w:val="34"/>
    <w:pPr>
      <w:ind w:firstLine="420" w:firstLineChars="200"/>
    </w:pPr>
  </w:style>
  <w:style w:type="character" w:customStyle="1" w:styleId="30">
    <w:name w:val="纯文本 字符"/>
    <w:link w:val="9"/>
    <w:autoRedefine/>
    <w:qFormat/>
    <w:uiPriority w:val="0"/>
    <w:rPr>
      <w:rFonts w:ascii="宋体" w:hAnsi="Courier New" w:eastAsia="宋体"/>
    </w:rPr>
  </w:style>
  <w:style w:type="character" w:customStyle="1" w:styleId="31">
    <w:name w:val="纯文本 Char1"/>
    <w:basedOn w:val="21"/>
    <w:autoRedefine/>
    <w:semiHidden/>
    <w:qFormat/>
    <w:uiPriority w:val="99"/>
    <w:rPr>
      <w:rFonts w:ascii="宋体" w:hAnsi="Courier New" w:eastAsia="宋体" w:cs="Courier New"/>
      <w:szCs w:val="21"/>
    </w:rPr>
  </w:style>
  <w:style w:type="character" w:customStyle="1" w:styleId="32">
    <w:name w:val="批注框文本 字符"/>
    <w:basedOn w:val="21"/>
    <w:link w:val="11"/>
    <w:autoRedefine/>
    <w:semiHidden/>
    <w:qFormat/>
    <w:uiPriority w:val="99"/>
    <w:rPr>
      <w:rFonts w:ascii="Times New Roman" w:hAnsi="Times New Roman" w:eastAsia="宋体" w:cs="Times New Roman"/>
      <w:sz w:val="18"/>
      <w:szCs w:val="18"/>
    </w:rPr>
  </w:style>
  <w:style w:type="character" w:customStyle="1" w:styleId="33">
    <w:name w:val="标题 2 字符"/>
    <w:basedOn w:val="21"/>
    <w:link w:val="3"/>
    <w:autoRedefine/>
    <w:qFormat/>
    <w:uiPriority w:val="9"/>
    <w:rPr>
      <w:rFonts w:ascii="仿宋_GB2312" w:hAnsi="仿宋" w:eastAsia="仿宋_GB2312" w:cs="Times New Roman"/>
      <w:b/>
      <w:bCs/>
      <w:sz w:val="32"/>
      <w:szCs w:val="32"/>
      <w:lang w:val="zh-CN"/>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Table Text"/>
    <w:basedOn w:val="1"/>
    <w:autoRedefine/>
    <w:semiHidden/>
    <w:qFormat/>
    <w:uiPriority w:val="0"/>
    <w:rPr>
      <w:rFonts w:ascii="仿宋" w:hAnsi="仿宋" w:eastAsia="仿宋" w:cs="仿宋"/>
      <w:sz w:val="19"/>
      <w:szCs w:val="19"/>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正文（首行缩进2字符）"/>
    <w:basedOn w:val="1"/>
    <w:autoRedefine/>
    <w:qFormat/>
    <w:uiPriority w:val="0"/>
    <w:pPr>
      <w:spacing w:line="360" w:lineRule="auto"/>
      <w:ind w:firstLine="420" w:firstLineChars="200"/>
    </w:pPr>
    <w:rPr>
      <w:szCs w:val="21"/>
    </w:rPr>
  </w:style>
  <w:style w:type="paragraph" w:customStyle="1" w:styleId="38">
    <w:name w:val="无间隔1"/>
    <w:basedOn w:val="1"/>
    <w:autoRedefine/>
    <w:qFormat/>
    <w:uiPriority w:val="99"/>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12544</Words>
  <Characters>13484</Characters>
  <Lines>79</Lines>
  <Paragraphs>22</Paragraphs>
  <TotalTime>32</TotalTime>
  <ScaleCrop>false</ScaleCrop>
  <LinksUpToDate>false</LinksUpToDate>
  <CharactersWithSpaces>14220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2024-04-25T00:56:00Z</cp:lastPrinted>
  <dcterms:modified xsi:type="dcterms:W3CDTF">2024-04-30T03:19:27Z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DF67723ACF154C8280D49B4FFED6539F_13</vt:lpwstr>
  </property>
</Properties>
</file>