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88" w:lineRule="auto"/>
        <w:ind w:right="0"/>
        <w:jc w:val="center"/>
        <w:rPr>
          <w:rFonts w:hint="eastAsia" w:ascii="仿宋" w:hAnsi="仿宋" w:eastAsia="仿宋" w:cs="仿宋"/>
          <w:kern w:val="0"/>
          <w:sz w:val="24"/>
        </w:rPr>
      </w:pPr>
      <w:r>
        <w:rPr>
          <w:rFonts w:hint="eastAsia" w:ascii="仿宋" w:hAnsi="仿宋" w:eastAsia="仿宋" w:cs="仿宋"/>
          <w:b/>
          <w:sz w:val="32"/>
          <w:szCs w:val="32"/>
        </w:rPr>
        <w:t>投标相关文件格式</w:t>
      </w:r>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fill on="t" focussize="0,0"/>
                <v:stroke color="#000000" joinstyle="miter"/>
                <v:imagedata o:title=""/>
                <o:lock v:ext="edit" aspectratio="f"/>
                <v:textbox>
                  <w:txbxContent>
                    <w:p>
                      <w:pPr>
                        <w:spacing w:line="480" w:lineRule="atLeast"/>
                        <w:rPr>
                          <w:rFonts w:ascii="Verdana" w:hAnsi="Verdana"/>
                          <w:b/>
                          <w:sz w:val="28"/>
                          <w:szCs w:val="28"/>
                        </w:rPr>
                      </w:pPr>
                      <w:r>
                        <w:rPr>
                          <w:rFonts w:hint="eastAsia" w:ascii="仿宋" w:hAnsi="仿宋" w:eastAsia="仿宋" w:cs="仿宋"/>
                          <w:b/>
                          <w:sz w:val="28"/>
                          <w:szCs w:val="28"/>
                        </w:rPr>
                        <w:t>正（副）本</w:t>
                      </w:r>
                    </w:p>
                  </w:txbxContent>
                </v:textbox>
              </v:shape>
            </w:pict>
          </mc:Fallback>
        </mc:AlternateContent>
      </w: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pPr>
        <w:widowControl/>
        <w:spacing w:before="260" w:after="260" w:line="270" w:lineRule="atLeast"/>
        <w:ind w:left="-141" w:leftChars="-67"/>
        <w:jc w:val="left"/>
        <w:outlineLvl w:val="0"/>
        <w:rPr>
          <w:rFonts w:hint="eastAsia" w:ascii="仿宋" w:hAnsi="仿宋" w:eastAsia="仿宋" w:cs="仿宋"/>
          <w:b/>
          <w:bCs/>
          <w:kern w:val="0"/>
          <w:szCs w:val="21"/>
        </w:rPr>
      </w:pPr>
      <w:bookmarkStart w:id="0" w:name="_Toc350938485"/>
      <w:bookmarkStart w:id="1" w:name="_Toc26391"/>
      <w:r>
        <w:rPr>
          <w:rFonts w:hint="eastAsia" w:ascii="仿宋" w:hAnsi="仿宋" w:eastAsia="仿宋" w:cs="仿宋"/>
          <w:b/>
          <w:bCs/>
          <w:kern w:val="0"/>
          <w:sz w:val="36"/>
          <w:szCs w:val="36"/>
        </w:rPr>
        <w:t>附件</w:t>
      </w:r>
      <w:r>
        <w:rPr>
          <w:rFonts w:hint="eastAsia" w:ascii="仿宋" w:hAnsi="仿宋" w:eastAsia="仿宋" w:cs="仿宋"/>
          <w:b/>
          <w:bCs/>
          <w:kern w:val="0"/>
          <w:sz w:val="36"/>
          <w:szCs w:val="36"/>
          <w:lang w:val="en-US" w:eastAsia="zh-CN"/>
        </w:rPr>
        <w:t>一</w:t>
      </w:r>
      <w:r>
        <w:rPr>
          <w:rFonts w:hint="eastAsia" w:ascii="仿宋" w:hAnsi="仿宋" w:eastAsia="仿宋" w:cs="仿宋"/>
          <w:b/>
          <w:bCs/>
          <w:kern w:val="0"/>
          <w:sz w:val="36"/>
          <w:szCs w:val="36"/>
        </w:rPr>
        <w:t xml:space="preserve">                 封面格式1</w:t>
      </w:r>
      <w:bookmarkEnd w:id="0"/>
      <w:bookmarkEnd w:id="1"/>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pPr>
        <w:widowControl/>
        <w:tabs>
          <w:tab w:val="left" w:pos="450"/>
          <w:tab w:val="left" w:pos="8280"/>
        </w:tabs>
        <w:spacing w:line="360" w:lineRule="auto"/>
        <w:ind w:left="-141" w:leftChars="-67" w:firstLine="480"/>
        <w:jc w:val="center"/>
        <w:outlineLvl w:val="0"/>
        <w:rPr>
          <w:rFonts w:hint="eastAsia" w:ascii="仿宋" w:hAnsi="仿宋" w:eastAsia="仿宋" w:cs="仿宋"/>
          <w:b/>
          <w:kern w:val="0"/>
          <w:sz w:val="44"/>
          <w:szCs w:val="44"/>
        </w:rPr>
      </w:pPr>
      <w:bookmarkStart w:id="2" w:name="_Toc8112"/>
      <w:r>
        <w:rPr>
          <w:rFonts w:hint="eastAsia" w:ascii="仿宋" w:hAnsi="仿宋" w:eastAsia="仿宋" w:cs="仿宋"/>
          <w:b/>
          <w:kern w:val="0"/>
          <w:sz w:val="44"/>
          <w:szCs w:val="44"/>
        </w:rPr>
        <w:t>投标文件</w:t>
      </w:r>
      <w:bookmarkEnd w:id="2"/>
    </w:p>
    <w:p>
      <w:pPr>
        <w:widowControl/>
        <w:tabs>
          <w:tab w:val="left" w:pos="8280"/>
        </w:tabs>
        <w:spacing w:line="360" w:lineRule="auto"/>
        <w:ind w:left="-141" w:leftChars="-67" w:firstLine="480"/>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fill on="t" focussize="0,0"/>
                <v:stroke color="#000000" joinstyle="miter"/>
                <v:imagedata o:title=""/>
                <o:lock v:ext="edit" aspectratio="f"/>
                <v:textbo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pPr>
        <w:widowControl/>
        <w:spacing w:before="150" w:after="150" w:line="480" w:lineRule="atLeast"/>
        <w:ind w:left="-141" w:leftChars="-67" w:right="300" w:firstLine="480"/>
        <w:jc w:val="left"/>
        <w:rPr>
          <w:rFonts w:hint="eastAsia" w:ascii="仿宋" w:hAnsi="仿宋" w:eastAsia="仿宋" w:cs="仿宋"/>
          <w:kern w:val="0"/>
        </w:rPr>
      </w:pPr>
    </w:p>
    <w:p>
      <w:pPr>
        <w:widowControl/>
        <w:spacing w:before="260" w:after="260" w:line="270" w:lineRule="atLeast"/>
        <w:ind w:left="-141" w:leftChars="-67"/>
        <w:jc w:val="left"/>
        <w:outlineLvl w:val="0"/>
        <w:rPr>
          <w:rFonts w:hint="eastAsia" w:ascii="仿宋" w:hAnsi="仿宋" w:eastAsia="仿宋" w:cs="仿宋"/>
          <w:b/>
          <w:bCs/>
          <w:kern w:val="0"/>
          <w:szCs w:val="21"/>
        </w:rPr>
      </w:pPr>
      <w:bookmarkStart w:id="3" w:name="_Toc25019"/>
      <w:bookmarkStart w:id="4" w:name="_Toc350938486"/>
      <w:r>
        <w:rPr>
          <w:rFonts w:hint="eastAsia" w:ascii="仿宋" w:hAnsi="仿宋" w:eastAsia="仿宋" w:cs="仿宋"/>
          <w:b/>
          <w:bCs/>
          <w:kern w:val="0"/>
          <w:sz w:val="36"/>
          <w:szCs w:val="36"/>
        </w:rPr>
        <w:t>附件</w:t>
      </w:r>
      <w:r>
        <w:rPr>
          <w:rFonts w:hint="eastAsia" w:ascii="仿宋" w:hAnsi="仿宋" w:eastAsia="仿宋" w:cs="仿宋"/>
          <w:b/>
          <w:bCs/>
          <w:kern w:val="0"/>
          <w:sz w:val="36"/>
          <w:szCs w:val="36"/>
          <w:lang w:val="en-US" w:eastAsia="zh-CN"/>
        </w:rPr>
        <w:t>二</w:t>
      </w:r>
      <w:r>
        <w:rPr>
          <w:rFonts w:hint="eastAsia" w:ascii="仿宋" w:hAnsi="仿宋" w:eastAsia="仿宋" w:cs="仿宋"/>
          <w:b/>
          <w:bCs/>
          <w:kern w:val="0"/>
          <w:sz w:val="36"/>
          <w:szCs w:val="36"/>
        </w:rPr>
        <w:t xml:space="preserve">                  封面格式2</w:t>
      </w:r>
      <w:bookmarkEnd w:id="3"/>
      <w:bookmarkEnd w:id="4"/>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pPr>
        <w:widowControl/>
        <w:tabs>
          <w:tab w:val="left" w:pos="450"/>
          <w:tab w:val="left" w:pos="8280"/>
        </w:tabs>
        <w:spacing w:line="360" w:lineRule="auto"/>
        <w:ind w:left="-141" w:leftChars="-67" w:firstLine="480"/>
        <w:jc w:val="center"/>
        <w:outlineLvl w:val="0"/>
        <w:rPr>
          <w:rFonts w:hint="eastAsia" w:ascii="仿宋" w:hAnsi="仿宋" w:eastAsia="仿宋" w:cs="仿宋"/>
          <w:b/>
          <w:kern w:val="0"/>
          <w:sz w:val="44"/>
          <w:szCs w:val="44"/>
        </w:rPr>
      </w:pPr>
      <w:bookmarkStart w:id="5" w:name="_Toc16325"/>
      <w:r>
        <w:rPr>
          <w:rFonts w:hint="eastAsia" w:ascii="仿宋" w:hAnsi="仿宋" w:eastAsia="仿宋" w:cs="仿宋"/>
          <w:b/>
          <w:kern w:val="0"/>
          <w:sz w:val="44"/>
          <w:szCs w:val="44"/>
        </w:rPr>
        <w:t>投标文件</w:t>
      </w:r>
      <w:bookmarkEnd w:id="5"/>
    </w:p>
    <w:p>
      <w:pPr>
        <w:widowControl/>
        <w:tabs>
          <w:tab w:val="left" w:pos="8280"/>
        </w:tabs>
        <w:spacing w:line="360" w:lineRule="auto"/>
        <w:ind w:left="-141" w:leftChars="-67" w:firstLine="480"/>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pPr>
        <w:widowControl/>
        <w:spacing w:line="420" w:lineRule="atLeast"/>
        <w:rPr>
          <w:rFonts w:hint="eastAsia" w:ascii="仿宋" w:hAnsi="仿宋" w:eastAsia="仿宋" w:cs="仿宋"/>
          <w:kern w:val="0"/>
          <w:sz w:val="28"/>
          <w:szCs w:val="28"/>
        </w:rPr>
      </w:pPr>
      <w:r>
        <w:rPr>
          <w:rFonts w:hint="eastAsia" w:ascii="仿宋" w:hAnsi="仿宋" w:eastAsia="仿宋" w:cs="仿宋"/>
          <w:b/>
          <w:sz w:val="24"/>
        </w:rPr>
        <w:br w:type="page"/>
      </w:r>
      <w:r>
        <w:rPr>
          <w:rFonts w:hint="eastAsia" w:ascii="仿宋" w:hAnsi="仿宋" w:eastAsia="仿宋" w:cs="仿宋"/>
          <w:b/>
          <w:color w:val="auto"/>
          <w:sz w:val="24"/>
          <w:szCs w:val="24"/>
          <w:highlight w:val="none"/>
        </w:rPr>
        <w:t>附件三</w:t>
      </w:r>
      <w:r>
        <w:rPr>
          <w:rFonts w:hint="eastAsia" w:ascii="仿宋" w:hAnsi="仿宋" w:eastAsia="仿宋" w:cs="仿宋"/>
          <w:kern w:val="0"/>
          <w:sz w:val="28"/>
          <w:szCs w:val="28"/>
        </w:rPr>
        <w:t xml:space="preserve">                 </w:t>
      </w:r>
    </w:p>
    <w:p>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pPr>
        <w:pStyle w:val="11"/>
        <w:spacing w:line="400" w:lineRule="exact"/>
        <w:rPr>
          <w:rFonts w:hint="eastAsia" w:ascii="仿宋" w:hAnsi="仿宋" w:eastAsia="仿宋" w:cs="仿宋"/>
          <w:kern w:val="0"/>
          <w:sz w:val="24"/>
          <w:szCs w:val="24"/>
        </w:rPr>
      </w:pPr>
    </w:p>
    <w:p>
      <w:pPr>
        <w:pStyle w:val="11"/>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pPr>
        <w:pStyle w:val="11"/>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个日历天。</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w:t>
      </w:r>
      <w:r>
        <w:rPr>
          <w:rFonts w:hint="eastAsia" w:ascii="仿宋" w:hAnsi="仿宋" w:eastAsia="仿宋" w:cs="仿宋"/>
          <w:kern w:val="0"/>
          <w:sz w:val="24"/>
          <w:lang w:eastAsia="zh-CN"/>
        </w:rPr>
        <w:t>往来通信请寄</w:t>
      </w:r>
      <w:r>
        <w:rPr>
          <w:rFonts w:hint="eastAsia" w:ascii="仿宋" w:hAnsi="仿宋" w:eastAsia="仿宋" w:cs="仿宋"/>
          <w:kern w:val="0"/>
          <w:sz w:val="24"/>
        </w:rPr>
        <w:t>：</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pPr>
        <w:widowControl/>
        <w:spacing w:line="420" w:lineRule="atLeast"/>
        <w:ind w:firstLine="480"/>
        <w:rPr>
          <w:rFonts w:hint="eastAsia" w:ascii="仿宋" w:hAnsi="仿宋" w:eastAsia="仿宋" w:cs="仿宋"/>
          <w:kern w:val="0"/>
          <w:sz w:val="24"/>
        </w:rPr>
      </w:pPr>
    </w:p>
    <w:p>
      <w:pPr>
        <w:bidi w:val="0"/>
        <w:rPr>
          <w:rFonts w:hint="eastAsia"/>
        </w:rPr>
      </w:pPr>
    </w:p>
    <w:p>
      <w:pPr>
        <w:rPr>
          <w:rFonts w:hint="eastAsia" w:ascii="仿宋" w:hAnsi="仿宋" w:eastAsia="仿宋" w:cs="仿宋"/>
          <w:b/>
          <w:bCs/>
          <w:kern w:val="0"/>
          <w:sz w:val="28"/>
          <w:szCs w:val="28"/>
        </w:rPr>
      </w:pPr>
      <w:r>
        <w:rPr>
          <w:rFonts w:hint="eastAsia" w:ascii="仿宋" w:hAnsi="仿宋" w:eastAsia="仿宋" w:cs="仿宋"/>
          <w:kern w:val="0"/>
          <w:sz w:val="28"/>
          <w:szCs w:val="28"/>
        </w:rPr>
        <w:br w:type="page"/>
      </w:r>
      <w:r>
        <w:rPr>
          <w:rFonts w:hint="eastAsia" w:ascii="仿宋" w:hAnsi="仿宋" w:eastAsia="仿宋" w:cs="仿宋"/>
          <w:b/>
          <w:color w:val="auto"/>
          <w:sz w:val="24"/>
          <w:szCs w:val="24"/>
          <w:highlight w:val="none"/>
        </w:rPr>
        <w:t xml:space="preserve">附件四 </w:t>
      </w:r>
      <w:r>
        <w:rPr>
          <w:rFonts w:hint="eastAsia" w:ascii="仿宋" w:hAnsi="仿宋" w:eastAsia="仿宋" w:cs="仿宋"/>
          <w:b/>
          <w:bCs/>
          <w:kern w:val="0"/>
          <w:sz w:val="28"/>
          <w:szCs w:val="28"/>
        </w:rPr>
        <w:t xml:space="preserve">        </w:t>
      </w:r>
    </w:p>
    <w:p>
      <w:pPr>
        <w:jc w:val="center"/>
        <w:outlineLvl w:val="0"/>
        <w:rPr>
          <w:rFonts w:hint="eastAsia" w:ascii="仿宋" w:hAnsi="仿宋" w:eastAsia="仿宋" w:cs="仿宋"/>
          <w:b/>
          <w:bCs/>
          <w:kern w:val="0"/>
          <w:sz w:val="28"/>
          <w:szCs w:val="28"/>
        </w:rPr>
      </w:pPr>
      <w:bookmarkStart w:id="6" w:name="_Toc16911"/>
      <w:r>
        <w:rPr>
          <w:rFonts w:hint="eastAsia" w:ascii="仿宋" w:hAnsi="仿宋" w:eastAsia="仿宋" w:cs="仿宋"/>
          <w:b/>
          <w:bCs/>
          <w:kern w:val="0"/>
          <w:sz w:val="28"/>
          <w:szCs w:val="28"/>
        </w:rPr>
        <w:t>投标人法定代表人授权书（格式）</w:t>
      </w:r>
      <w:bookmarkEnd w:id="6"/>
    </w:p>
    <w:p>
      <w:pPr>
        <w:spacing w:line="480" w:lineRule="auto"/>
        <w:rPr>
          <w:rFonts w:hint="eastAsia" w:ascii="仿宋" w:hAnsi="仿宋" w:eastAsia="仿宋" w:cs="仿宋"/>
          <w:b/>
          <w:sz w:val="48"/>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w:t>
      </w:r>
      <w:r>
        <w:rPr>
          <w:rFonts w:hint="eastAsia" w:ascii="仿宋" w:hAnsi="仿宋" w:eastAsia="仿宋" w:cs="仿宋"/>
          <w:kern w:val="0"/>
          <w:sz w:val="24"/>
          <w:szCs w:val="24"/>
          <w:lang w:val="zh-CN"/>
        </w:rPr>
        <w:t>人</w:t>
      </w:r>
      <w:r>
        <w:rPr>
          <w:rFonts w:hint="eastAsia" w:ascii="仿宋" w:hAnsi="仿宋" w:eastAsia="仿宋" w:cs="仿宋"/>
          <w:kern w:val="0"/>
          <w:sz w:val="24"/>
          <w:lang w:val="zh-CN"/>
        </w:rPr>
        <w:t>（分公司负责人）。现特授权本单位的（被授权人姓名）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pStyle w:val="15"/>
        <w:ind w:left="0" w:leftChars="0" w:firstLine="0" w:firstLineChars="0"/>
        <w:rPr>
          <w:rFonts w:hint="eastAsia"/>
          <w:lang w:val="zh-CN"/>
        </w:rPr>
      </w:pPr>
    </w:p>
    <w:p>
      <w:pPr>
        <w:shd w:val="clear" w:color="auto" w:fill="auto"/>
        <w:spacing w:line="360" w:lineRule="auto"/>
        <w:jc w:val="center"/>
        <w:outlineLvl w:val="9"/>
        <w:rPr>
          <w:rFonts w:hint="eastAsia" w:ascii="仿宋" w:hAnsi="仿宋" w:eastAsia="仿宋" w:cs="仿宋"/>
          <w:b/>
          <w:color w:val="auto"/>
          <w:spacing w:val="-6"/>
          <w:sz w:val="24"/>
          <w:highlight w:val="none"/>
        </w:rPr>
      </w:pPr>
    </w:p>
    <w:p>
      <w:pPr>
        <w:shd w:val="clear" w:color="auto" w:fill="auto"/>
        <w:spacing w:line="360" w:lineRule="auto"/>
        <w:jc w:val="left"/>
        <w:outlineLvl w:val="0"/>
        <w:rPr>
          <w:rFonts w:hint="eastAsia" w:ascii="仿宋" w:hAnsi="仿宋" w:eastAsia="仿宋" w:cs="仿宋"/>
          <w:kern w:val="0"/>
          <w:sz w:val="28"/>
          <w:szCs w:val="28"/>
          <w:lang w:eastAsia="zh-CN"/>
        </w:rPr>
      </w:pPr>
      <w:r>
        <w:rPr>
          <w:rFonts w:hint="eastAsia" w:ascii="仿宋" w:hAnsi="仿宋" w:eastAsia="仿宋" w:cs="仿宋"/>
          <w:b/>
          <w:color w:val="auto"/>
          <w:spacing w:val="-6"/>
          <w:sz w:val="24"/>
          <w:highlight w:val="none"/>
        </w:rPr>
        <w:br w:type="page"/>
      </w:r>
      <w:bookmarkStart w:id="7" w:name="_Toc2860"/>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五</w:t>
      </w:r>
      <w:bookmarkEnd w:id="7"/>
    </w:p>
    <w:p>
      <w:pPr>
        <w:shd w:val="clear" w:color="auto" w:fill="auto"/>
        <w:spacing w:line="360" w:lineRule="auto"/>
        <w:jc w:val="center"/>
        <w:outlineLvl w:val="0"/>
        <w:rPr>
          <w:rFonts w:hint="eastAsia" w:ascii="仿宋" w:hAnsi="仿宋" w:eastAsia="仿宋" w:cs="仿宋"/>
          <w:b/>
          <w:color w:val="auto"/>
          <w:spacing w:val="-6"/>
          <w:sz w:val="28"/>
          <w:szCs w:val="28"/>
          <w:highlight w:val="none"/>
        </w:rPr>
      </w:pPr>
      <w:bookmarkStart w:id="8" w:name="_Toc4186"/>
      <w:r>
        <w:rPr>
          <w:rFonts w:hint="eastAsia" w:ascii="仿宋" w:hAnsi="仿宋" w:eastAsia="仿宋" w:cs="仿宋"/>
          <w:b/>
          <w:color w:val="auto"/>
          <w:spacing w:val="-6"/>
          <w:sz w:val="28"/>
          <w:szCs w:val="28"/>
          <w:highlight w:val="none"/>
        </w:rPr>
        <w:t>中小企业声明函（格式）</w:t>
      </w:r>
      <w:bookmarkEnd w:id="8"/>
    </w:p>
    <w:p>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本公司郑重声明，根据《政府采购促进中小企业发展管理办法》（财库[2020]46号）的规定，本公司参加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采购活动，服务全部由符合政策要求的中小企业承接。相关企业的具体情况如下：</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其他未列明行业</w:t>
      </w:r>
      <w:r>
        <w:rPr>
          <w:rFonts w:hint="eastAsia" w:ascii="仿宋" w:hAnsi="仿宋" w:eastAsia="仿宋" w:cs="仿宋"/>
          <w:color w:val="auto"/>
          <w:sz w:val="24"/>
          <w:szCs w:val="24"/>
          <w:highlight w:val="none"/>
        </w:rPr>
        <w:t>；承接企业为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中型企业</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小型企业</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微型企业。</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企业名称（盖章）：</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1.中小企业参加采购活动，应当出具财库[2020]46号文件规定的《中小企业声明函》，否则不得享受相关中小企业扶持政策</w:t>
      </w:r>
      <w:r>
        <w:rPr>
          <w:rFonts w:hint="eastAsia" w:ascii="仿宋" w:hAnsi="仿宋" w:eastAsia="仿宋" w:cs="仿宋"/>
          <w:b/>
          <w:bCs/>
          <w:color w:val="auto"/>
          <w:sz w:val="21"/>
          <w:szCs w:val="21"/>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2.从业人员、营业收入、资产总额填报上一年度数据，无上一年度数据的新成立企业可不填报</w:t>
      </w:r>
      <w:r>
        <w:rPr>
          <w:rFonts w:hint="eastAsia" w:ascii="仿宋" w:hAnsi="仿宋" w:eastAsia="仿宋" w:cs="仿宋"/>
          <w:b/>
          <w:bCs/>
          <w:color w:val="auto"/>
          <w:sz w:val="21"/>
          <w:szCs w:val="21"/>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3.《中小企业声明函》填写不全的，视为未提供《中小企业声明函》（从业人员、营业收入、资产总额在中小企业划型标准规定中不涉及的除外），不得享受相关中小企业扶持政策；</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4.投标人提供《中小企业声明函》内容不实的，属于提供虚假材料谋取中标，参照《中华人民共和国政府采购法》等国家有关规定追究相应责任</w:t>
      </w:r>
      <w:r>
        <w:rPr>
          <w:rFonts w:hint="eastAsia" w:ascii="仿宋" w:hAnsi="仿宋" w:eastAsia="仿宋" w:cs="仿宋"/>
          <w:b/>
          <w:bCs/>
          <w:color w:val="auto"/>
          <w:sz w:val="21"/>
          <w:szCs w:val="21"/>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5.本项目仅以《中小企业声明函》作为评判投标人是否属于中小企业的唯一依据。</w:t>
      </w:r>
    </w:p>
    <w:p>
      <w:pPr>
        <w:widowControl/>
        <w:shd w:val="clear" w:color="auto" w:fill="auto"/>
        <w:adjustRightInd w:val="0"/>
        <w:snapToGrid w:val="0"/>
        <w:spacing w:line="288"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六</w:t>
      </w:r>
    </w:p>
    <w:p>
      <w:pPr>
        <w:shd w:val="clear" w:color="auto" w:fill="auto"/>
        <w:spacing w:line="360" w:lineRule="auto"/>
        <w:jc w:val="center"/>
        <w:outlineLvl w:val="0"/>
        <w:rPr>
          <w:rFonts w:hint="eastAsia" w:ascii="仿宋" w:hAnsi="仿宋" w:eastAsia="仿宋" w:cs="仿宋"/>
          <w:b/>
          <w:color w:val="auto"/>
          <w:spacing w:val="-6"/>
          <w:sz w:val="28"/>
          <w:szCs w:val="28"/>
          <w:highlight w:val="none"/>
        </w:rPr>
      </w:pPr>
      <w:bookmarkStart w:id="9" w:name="_Toc11764"/>
      <w:r>
        <w:rPr>
          <w:rFonts w:hint="eastAsia" w:ascii="仿宋" w:hAnsi="仿宋" w:eastAsia="仿宋" w:cs="仿宋"/>
          <w:b/>
          <w:color w:val="auto"/>
          <w:spacing w:val="-6"/>
          <w:sz w:val="28"/>
          <w:szCs w:val="28"/>
          <w:highlight w:val="none"/>
        </w:rPr>
        <w:t>属于监狱企业的证明文件（格式）</w:t>
      </w:r>
      <w:bookmarkEnd w:id="9"/>
    </w:p>
    <w:p>
      <w:pPr>
        <w:shd w:val="clear" w:color="auto" w:fill="auto"/>
        <w:adjustRightInd w:val="0"/>
        <w:snapToGrid w:val="0"/>
        <w:spacing w:line="360" w:lineRule="auto"/>
        <w:jc w:val="center"/>
        <w:outlineLvl w:val="0"/>
        <w:rPr>
          <w:rFonts w:hint="eastAsia" w:ascii="仿宋" w:hAnsi="仿宋" w:eastAsia="仿宋" w:cs="仿宋"/>
          <w:b/>
          <w:color w:val="auto"/>
          <w:spacing w:val="-6"/>
          <w:sz w:val="21"/>
          <w:szCs w:val="21"/>
          <w:highlight w:val="none"/>
        </w:rPr>
      </w:pPr>
      <w:bookmarkStart w:id="10" w:name="_Toc8617"/>
      <w:r>
        <w:rPr>
          <w:rFonts w:hint="eastAsia" w:ascii="仿宋" w:hAnsi="仿宋" w:eastAsia="仿宋" w:cs="仿宋"/>
          <w:b/>
          <w:color w:val="auto"/>
          <w:spacing w:val="-6"/>
          <w:sz w:val="21"/>
          <w:szCs w:val="21"/>
          <w:highlight w:val="none"/>
        </w:rPr>
        <w:t>（若属于监狱企业）</w:t>
      </w:r>
      <w:bookmarkEnd w:id="10"/>
    </w:p>
    <w:p>
      <w:pPr>
        <w:shd w:val="clear" w:color="auto" w:fill="auto"/>
        <w:adjustRightInd w:val="0"/>
        <w:snapToGrid w:val="0"/>
        <w:spacing w:line="360" w:lineRule="auto"/>
        <w:rPr>
          <w:rFonts w:hint="eastAsia" w:ascii="仿宋" w:hAnsi="仿宋" w:eastAsia="仿宋" w:cs="仿宋"/>
          <w:color w:val="auto"/>
          <w:szCs w:val="21"/>
          <w:highlight w:val="none"/>
        </w:rPr>
      </w:pPr>
    </w:p>
    <w:p>
      <w:pPr>
        <w:shd w:val="clear" w:color="auto" w:fill="auto"/>
        <w:adjustRightInd w:val="0"/>
        <w:snapToGrid w:val="0"/>
        <w:spacing w:line="360" w:lineRule="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sz w:val="21"/>
          <w:szCs w:val="21"/>
          <w:highlight w:val="none"/>
        </w:rPr>
        <w:t>说明：</w:t>
      </w:r>
      <w:r>
        <w:rPr>
          <w:rFonts w:hint="eastAsia" w:ascii="仿宋" w:hAnsi="仿宋" w:eastAsia="仿宋" w:cs="仿宋"/>
          <w:b/>
          <w:bCs/>
          <w:color w:val="auto"/>
          <w:kern w:val="0"/>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pPr>
        <w:widowControl/>
        <w:shd w:val="clear" w:color="auto" w:fill="auto"/>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七</w:t>
      </w:r>
    </w:p>
    <w:p>
      <w:pPr>
        <w:shd w:val="clear" w:color="auto" w:fill="auto"/>
        <w:spacing w:line="360" w:lineRule="auto"/>
        <w:jc w:val="center"/>
        <w:outlineLvl w:val="0"/>
        <w:rPr>
          <w:rFonts w:hint="eastAsia" w:ascii="仿宋" w:hAnsi="仿宋" w:eastAsia="仿宋" w:cs="仿宋"/>
          <w:b/>
          <w:color w:val="auto"/>
          <w:spacing w:val="-6"/>
          <w:sz w:val="28"/>
          <w:szCs w:val="28"/>
          <w:highlight w:val="none"/>
        </w:rPr>
      </w:pPr>
      <w:bookmarkStart w:id="11" w:name="_Toc9518"/>
      <w:r>
        <w:rPr>
          <w:rFonts w:hint="eastAsia" w:ascii="仿宋" w:hAnsi="仿宋" w:eastAsia="仿宋" w:cs="仿宋"/>
          <w:b/>
          <w:color w:val="auto"/>
          <w:spacing w:val="-6"/>
          <w:sz w:val="28"/>
          <w:szCs w:val="28"/>
          <w:highlight w:val="none"/>
        </w:rPr>
        <w:t>残疾人福利性单位声明函（格式）</w:t>
      </w:r>
      <w:bookmarkEnd w:id="11"/>
    </w:p>
    <w:p>
      <w:pPr>
        <w:shd w:val="clear" w:color="auto" w:fill="auto"/>
        <w:adjustRightInd w:val="0"/>
        <w:snapToGrid w:val="0"/>
        <w:spacing w:line="360" w:lineRule="auto"/>
        <w:jc w:val="center"/>
        <w:outlineLvl w:val="0"/>
        <w:rPr>
          <w:rFonts w:hint="eastAsia" w:ascii="仿宋" w:hAnsi="仿宋" w:eastAsia="仿宋" w:cs="仿宋"/>
          <w:b/>
          <w:color w:val="auto"/>
          <w:spacing w:val="6"/>
          <w:sz w:val="21"/>
          <w:szCs w:val="21"/>
          <w:highlight w:val="none"/>
        </w:rPr>
      </w:pPr>
      <w:bookmarkStart w:id="12" w:name="_Toc29214"/>
      <w:r>
        <w:rPr>
          <w:rFonts w:hint="eastAsia" w:ascii="仿宋" w:hAnsi="仿宋" w:eastAsia="仿宋" w:cs="仿宋"/>
          <w:b/>
          <w:color w:val="auto"/>
          <w:spacing w:val="-6"/>
          <w:sz w:val="21"/>
          <w:szCs w:val="21"/>
          <w:highlight w:val="none"/>
        </w:rPr>
        <w:t>（若属于残疾人福利性单位）</w:t>
      </w:r>
      <w:bookmarkEnd w:id="12"/>
    </w:p>
    <w:p>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w:t>
      </w:r>
      <w:r>
        <w:rPr>
          <w:rFonts w:hint="eastAsia" w:ascii="仿宋" w:hAnsi="仿宋" w:eastAsia="仿宋" w:cs="仿宋"/>
          <w:b/>
          <w:bCs/>
          <w:color w:val="auto"/>
          <w:spacing w:val="6"/>
          <w:sz w:val="24"/>
          <w:szCs w:val="24"/>
          <w:highlight w:val="none"/>
        </w:rPr>
        <w:t>本单位为符合条件的残疾人福利性单位</w:t>
      </w:r>
      <w:r>
        <w:rPr>
          <w:rFonts w:hint="eastAsia" w:ascii="仿宋" w:hAnsi="仿宋" w:eastAsia="仿宋" w:cs="仿宋"/>
          <w:color w:val="auto"/>
          <w:spacing w:val="6"/>
          <w:sz w:val="24"/>
          <w:szCs w:val="24"/>
          <w:highlight w:val="none"/>
        </w:rPr>
        <w:t>，且本单位参加</w:t>
      </w:r>
      <w:r>
        <w:rPr>
          <w:rFonts w:hint="eastAsia" w:ascii="仿宋" w:hAnsi="仿宋" w:eastAsia="仿宋" w:cs="仿宋"/>
          <w:spacing w:val="6"/>
          <w:sz w:val="24"/>
          <w:highlight w:val="none"/>
          <w:u w:val="single"/>
          <w:shd w:val="clear" w:color="auto" w:fill="auto"/>
        </w:rPr>
        <w:t>（采购人名称）</w:t>
      </w:r>
      <w:r>
        <w:rPr>
          <w:rFonts w:hint="eastAsia" w:ascii="仿宋" w:hAnsi="仿宋" w:eastAsia="仿宋" w:cs="仿宋"/>
          <w:spacing w:val="6"/>
          <w:sz w:val="24"/>
          <w:highlight w:val="none"/>
          <w:shd w:val="clear" w:color="auto" w:fill="auto"/>
        </w:rPr>
        <w:t>单位的</w:t>
      </w:r>
      <w:r>
        <w:rPr>
          <w:rFonts w:hint="eastAsia" w:ascii="仿宋" w:hAnsi="仿宋" w:eastAsia="仿宋" w:cs="仿宋"/>
          <w:spacing w:val="6"/>
          <w:sz w:val="24"/>
          <w:highlight w:val="none"/>
          <w:u w:val="single"/>
          <w:shd w:val="clear" w:color="auto" w:fill="auto"/>
        </w:rPr>
        <w:t>（项目名称）</w:t>
      </w:r>
      <w:r>
        <w:rPr>
          <w:rFonts w:hint="eastAsia" w:ascii="仿宋" w:hAnsi="仿宋" w:eastAsia="仿宋" w:cs="仿宋"/>
          <w:color w:val="auto"/>
          <w:spacing w:val="6"/>
          <w:sz w:val="24"/>
          <w:szCs w:val="24"/>
          <w:highlight w:val="none"/>
        </w:rPr>
        <w:t>项目采购活动由本单位提供服务。</w:t>
      </w:r>
    </w:p>
    <w:p>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日期：</w:t>
      </w:r>
    </w:p>
    <w:p>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pPr>
        <w:shd w:val="clear" w:color="auto" w:fill="auto"/>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w:t>
      </w:r>
    </w:p>
    <w:p>
      <w:pPr>
        <w:pStyle w:val="13"/>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1.享受政府采购支持政策的残疾人福利性单位应当同时满足以下条件：</w:t>
      </w:r>
    </w:p>
    <w:p>
      <w:pPr>
        <w:pStyle w:val="13"/>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（一）安置的残疾人占本单位在职职工人数的比例不低于25%（含25%），并且安置的残疾人人数不少于10人（含10人）；</w:t>
      </w:r>
    </w:p>
    <w:p>
      <w:pPr>
        <w:pStyle w:val="13"/>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（二）依法与安置的每位残疾人签订了一年以上（含一年）的劳动合同或服务协议；</w:t>
      </w:r>
    </w:p>
    <w:p>
      <w:pPr>
        <w:pStyle w:val="13"/>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（三）为安置的每位残疾人按月足额缴纳了基本养老保险、基本医疗保险、失业保险、工伤保险和生育保险等社会保险费；</w:t>
      </w:r>
    </w:p>
    <w:p>
      <w:pPr>
        <w:pStyle w:val="13"/>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（四）通过银行等金融机构向安置的每位残疾人，按月支付了不低于单位所在区县适用的经省级人民政府批准的月最低工资标准的工资；</w:t>
      </w:r>
    </w:p>
    <w:p>
      <w:pPr>
        <w:pStyle w:val="13"/>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13"/>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3"/>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21"/>
          <w:szCs w:val="21"/>
          <w:highlight w:val="none"/>
          <w:lang w:eastAsia="zh-CN"/>
        </w:rPr>
        <w:t>；</w:t>
      </w:r>
    </w:p>
    <w:p>
      <w:pPr>
        <w:pStyle w:val="13"/>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3.在政府采购活动中，残疾人福利性单位视同小型、微型企业，享受预留份额、评审中价格扣除等促进中小企业发展的政府采购政策。残疾人福利性单位属于小型、微型企业的，不重复享受政策。</w:t>
      </w:r>
    </w:p>
    <w:p>
      <w:pPr>
        <w:snapToGrid w:val="0"/>
        <w:spacing w:before="50" w:after="50"/>
        <w:rPr>
          <w:rFonts w:hint="eastAsia" w:ascii="仿宋" w:hAnsi="仿宋" w:eastAsia="仿宋" w:cs="仿宋"/>
          <w:b/>
          <w:color w:val="auto"/>
          <w:sz w:val="24"/>
          <w:szCs w:val="24"/>
          <w:highlight w:val="none"/>
        </w:rPr>
      </w:pPr>
    </w:p>
    <w:p>
      <w:pPr>
        <w:snapToGrid w:val="0"/>
        <w:spacing w:before="50" w:after="50"/>
        <w:outlineLvl w:val="0"/>
        <w:rPr>
          <w:rFonts w:hint="eastAsia" w:ascii="仿宋" w:hAnsi="仿宋" w:eastAsia="仿宋" w:cs="仿宋"/>
          <w:b/>
          <w:color w:val="auto"/>
          <w:sz w:val="24"/>
          <w:szCs w:val="24"/>
          <w:highlight w:val="none"/>
        </w:rPr>
      </w:pPr>
      <w:bookmarkStart w:id="13" w:name="_Toc27269"/>
      <w:r>
        <w:rPr>
          <w:rFonts w:hint="eastAsia" w:ascii="仿宋" w:hAnsi="仿宋" w:eastAsia="仿宋" w:cs="仿宋"/>
          <w:b/>
          <w:color w:val="auto"/>
          <w:sz w:val="24"/>
          <w:szCs w:val="24"/>
          <w:highlight w:val="none"/>
        </w:rPr>
        <w:br w:type="page"/>
      </w:r>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八</w:t>
      </w:r>
      <w:bookmarkEnd w:id="13"/>
    </w:p>
    <w:p>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报价一览表</w:t>
      </w:r>
    </w:p>
    <w:p>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单位：元                        </w:t>
      </w:r>
    </w:p>
    <w:tbl>
      <w:tblPr>
        <w:tblStyle w:val="16"/>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车辆定点维修服务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年</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98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合计金额大写：                                     ￥</w:t>
            </w:r>
            <w:r>
              <w:rPr>
                <w:rFonts w:hint="eastAsia" w:ascii="仿宋" w:hAnsi="仿宋" w:eastAsia="仿宋" w:cs="仿宋"/>
                <w:color w:val="auto"/>
                <w:sz w:val="24"/>
                <w:szCs w:val="24"/>
                <w:highlight w:val="none"/>
                <w:u w:val="single"/>
              </w:rPr>
              <w:t xml:space="preserve">            </w:t>
            </w:r>
          </w:p>
          <w:p>
            <w:pPr>
              <w:snapToGrid w:val="0"/>
              <w:spacing w:before="50" w:after="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p>
        </w:tc>
      </w:tr>
    </w:tbl>
    <w:p>
      <w:pPr>
        <w:snapToGrid w:val="0"/>
        <w:spacing w:before="50" w:after="50" w:line="420" w:lineRule="exact"/>
        <w:jc w:val="left"/>
        <w:rPr>
          <w:rFonts w:hint="eastAsia" w:ascii="仿宋" w:hAnsi="仿宋" w:eastAsia="仿宋" w:cs="仿宋"/>
          <w:color w:val="auto"/>
          <w:sz w:val="24"/>
          <w:szCs w:val="24"/>
          <w:highlight w:val="none"/>
        </w:rPr>
      </w:pPr>
    </w:p>
    <w:p>
      <w:pPr>
        <w:snapToGrid w:val="0"/>
        <w:spacing w:before="50" w:after="50" w:line="4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1、报价一经涂改，应在涂改处加盖单位公章或者由法定代表人或授权委托人签字或盖章，否则其投标作无效标处理。</w:t>
      </w:r>
    </w:p>
    <w:p>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2、凡需用专用耗材的专用设备类采购项目，应按招标文件规定的耗材量或按耗材的常规</w:t>
      </w:r>
      <w:r>
        <w:rPr>
          <w:rFonts w:hint="eastAsia" w:ascii="仿宋" w:hAnsi="仿宋" w:eastAsia="仿宋" w:cs="仿宋"/>
          <w:color w:val="auto"/>
          <w:sz w:val="24"/>
          <w:szCs w:val="24"/>
          <w:highlight w:val="none"/>
          <w:lang w:eastAsia="zh-CN"/>
        </w:rPr>
        <w:t>使用量</w:t>
      </w:r>
      <w:r>
        <w:rPr>
          <w:rFonts w:hint="eastAsia" w:ascii="仿宋" w:hAnsi="仿宋" w:eastAsia="仿宋" w:cs="仿宋"/>
          <w:color w:val="auto"/>
          <w:sz w:val="24"/>
          <w:szCs w:val="24"/>
          <w:highlight w:val="none"/>
        </w:rPr>
        <w:t>提供报价。</w:t>
      </w:r>
    </w:p>
    <w:p>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w:t>
      </w:r>
      <w:r>
        <w:rPr>
          <w:rFonts w:hint="eastAsia" w:ascii="仿宋" w:hAnsi="仿宋" w:eastAsia="仿宋" w:cs="仿宋"/>
          <w:color w:val="auto"/>
          <w:sz w:val="24"/>
          <w:szCs w:val="24"/>
          <w:highlight w:val="none"/>
          <w:lang w:val="en-US" w:eastAsia="zh-CN"/>
        </w:rPr>
        <w:t>报价是</w:t>
      </w:r>
      <w:r>
        <w:rPr>
          <w:rFonts w:hint="eastAsia" w:ascii="仿宋" w:hAnsi="仿宋" w:eastAsia="仿宋" w:cs="仿宋"/>
          <w:kern w:val="0"/>
          <w:sz w:val="24"/>
        </w:rPr>
        <w:t>履行合同的最终价格，应包含项目实施所需的一切费用，包括但不限于服务费、培训费、技术资料费、保险费、利润、税金、完成本项目的其他费用和政策性文件规定及合同包含的所有风险、责任和义务等一切费用</w:t>
      </w:r>
      <w:r>
        <w:rPr>
          <w:rFonts w:hint="eastAsia" w:ascii="仿宋" w:hAnsi="仿宋" w:eastAsia="仿宋" w:cs="仿宋"/>
          <w:color w:val="auto"/>
          <w:sz w:val="24"/>
          <w:szCs w:val="24"/>
          <w:highlight w:val="none"/>
        </w:rPr>
        <w:t>。</w:t>
      </w: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bookmarkStart w:id="17" w:name="_GoBack"/>
      <w:bookmarkEnd w:id="17"/>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法定代表人或授权代表（签字或盖章）：                    </w:t>
      </w: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                               日期：    年   月   日</w:t>
      </w:r>
    </w:p>
    <w:p>
      <w:pPr>
        <w:pStyle w:val="11"/>
        <w:snapToGrid w:val="0"/>
        <w:spacing w:before="295" w:after="295"/>
        <w:rPr>
          <w:rFonts w:hint="eastAsia" w:ascii="仿宋" w:hAnsi="仿宋" w:eastAsia="仿宋" w:cs="仿宋"/>
          <w:b/>
          <w:color w:val="auto"/>
          <w:highlight w:val="none"/>
        </w:rPr>
      </w:pPr>
    </w:p>
    <w:p>
      <w:pPr>
        <w:pStyle w:val="11"/>
        <w:snapToGrid w:val="0"/>
        <w:spacing w:before="295" w:after="295"/>
        <w:rPr>
          <w:rFonts w:hint="eastAsia" w:ascii="仿宋" w:hAnsi="仿宋" w:eastAsia="仿宋" w:cs="仿宋"/>
          <w:b/>
          <w:color w:val="auto"/>
          <w:highlight w:val="none"/>
        </w:rPr>
      </w:pPr>
    </w:p>
    <w:p>
      <w:pPr>
        <w:pStyle w:val="14"/>
        <w:ind w:left="0" w:leftChars="0" w:firstLine="0" w:firstLineChars="0"/>
        <w:rPr>
          <w:rFonts w:hint="eastAsia" w:ascii="仿宋" w:hAnsi="仿宋" w:eastAsia="仿宋" w:cs="仿宋"/>
        </w:rPr>
      </w:pPr>
    </w:p>
    <w:p>
      <w:pPr>
        <w:pStyle w:val="14"/>
        <w:rPr>
          <w:rFonts w:hint="eastAsia" w:ascii="仿宋" w:hAnsi="仿宋" w:eastAsia="仿宋" w:cs="仿宋"/>
        </w:rPr>
      </w:pPr>
    </w:p>
    <w:p>
      <w:pPr>
        <w:widowControl/>
        <w:jc w:val="left"/>
        <w:rPr>
          <w:rFonts w:hint="eastAsia" w:ascii="仿宋" w:hAnsi="仿宋" w:eastAsia="仿宋" w:cs="仿宋"/>
          <w:color w:val="auto"/>
          <w:sz w:val="24"/>
          <w:szCs w:val="24"/>
          <w:highlight w:val="none"/>
          <w:lang w:val="en-US" w:eastAsia="zh-CN"/>
        </w:rPr>
      </w:pPr>
      <w:bookmarkStart w:id="14" w:name="_Toc29339"/>
      <w:r>
        <w:rPr>
          <w:rFonts w:hint="eastAsia" w:ascii="仿宋" w:hAnsi="仿宋" w:eastAsia="仿宋" w:cs="仿宋"/>
          <w:b/>
          <w:color w:val="auto"/>
          <w:sz w:val="24"/>
          <w:szCs w:val="24"/>
          <w:highlight w:val="none"/>
        </w:rPr>
        <w:br w:type="page"/>
      </w:r>
      <w:bookmarkEnd w:id="14"/>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九</w:t>
      </w:r>
    </w:p>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技术规格偏离表</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25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招标文件条目号</w:t>
            </w:r>
          </w:p>
        </w:tc>
        <w:tc>
          <w:tcPr>
            <w:tcW w:w="144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招标要求</w:t>
            </w:r>
          </w:p>
        </w:tc>
        <w:tc>
          <w:tcPr>
            <w:tcW w:w="198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投标响应情况</w:t>
            </w:r>
          </w:p>
        </w:tc>
        <w:tc>
          <w:tcPr>
            <w:tcW w:w="882"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w:t>
            </w:r>
          </w:p>
        </w:tc>
        <w:tc>
          <w:tcPr>
            <w:tcW w:w="1638"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bl>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备注：本表不填写或未填写的内容，视作完全响应招标文件的要求。</w:t>
      </w: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投标人：（盖章）       </w:t>
      </w:r>
    </w:p>
    <w:p>
      <w:pPr>
        <w:adjustRightInd w:val="0"/>
        <w:snapToGrid w:val="0"/>
        <w:spacing w:line="360" w:lineRule="auto"/>
        <w:outlineLvl w:val="0"/>
        <w:rPr>
          <w:rFonts w:hint="eastAsia" w:ascii="仿宋" w:hAnsi="仿宋" w:eastAsia="仿宋" w:cs="仿宋"/>
          <w:color w:val="auto"/>
          <w:sz w:val="24"/>
          <w:szCs w:val="24"/>
          <w:highlight w:val="none"/>
        </w:rPr>
      </w:pPr>
      <w:bookmarkStart w:id="15" w:name="_Toc6567"/>
      <w:r>
        <w:rPr>
          <w:rFonts w:hint="eastAsia" w:ascii="仿宋" w:hAnsi="仿宋" w:eastAsia="仿宋" w:cs="仿宋"/>
          <w:color w:val="auto"/>
          <w:sz w:val="24"/>
          <w:szCs w:val="24"/>
          <w:highlight w:val="none"/>
        </w:rPr>
        <w:t>法定代表人或授权代表人：（签字或盖章）</w:t>
      </w:r>
      <w:bookmarkEnd w:id="15"/>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spacing w:line="360" w:lineRule="auto"/>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十</w:t>
      </w:r>
    </w:p>
    <w:p>
      <w:pPr>
        <w:spacing w:line="360" w:lineRule="auto"/>
        <w:rPr>
          <w:rFonts w:hint="eastAsia" w:ascii="仿宋" w:hAnsi="仿宋" w:eastAsia="仿宋" w:cs="仿宋"/>
          <w:b/>
          <w:color w:val="auto"/>
          <w:sz w:val="24"/>
          <w:szCs w:val="24"/>
          <w:highlight w:val="none"/>
        </w:rPr>
      </w:pPr>
    </w:p>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商务条款偏离表</w:t>
      </w:r>
    </w:p>
    <w:p>
      <w:pPr>
        <w:spacing w:line="360" w:lineRule="auto"/>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2160"/>
        <w:gridCol w:w="2730"/>
        <w:gridCol w:w="94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25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招标文件条目号</w:t>
            </w:r>
          </w:p>
        </w:tc>
        <w:tc>
          <w:tcPr>
            <w:tcW w:w="216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招标文件的商务条款</w:t>
            </w:r>
          </w:p>
        </w:tc>
        <w:tc>
          <w:tcPr>
            <w:tcW w:w="273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投标文件的商务条款</w:t>
            </w:r>
          </w:p>
        </w:tc>
        <w:tc>
          <w:tcPr>
            <w:tcW w:w="945"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2160" w:type="dxa"/>
            <w:noWrap w:val="0"/>
            <w:vAlign w:val="top"/>
          </w:tcPr>
          <w:p>
            <w:pPr>
              <w:spacing w:line="360" w:lineRule="auto"/>
              <w:rPr>
                <w:rFonts w:hint="eastAsia" w:ascii="仿宋" w:hAnsi="仿宋" w:eastAsia="仿宋" w:cs="仿宋"/>
                <w:color w:val="auto"/>
                <w:sz w:val="24"/>
                <w:szCs w:val="24"/>
                <w:highlight w:val="none"/>
              </w:rPr>
            </w:pPr>
          </w:p>
        </w:tc>
        <w:tc>
          <w:tcPr>
            <w:tcW w:w="2730" w:type="dxa"/>
            <w:noWrap w:val="0"/>
            <w:vAlign w:val="top"/>
          </w:tcPr>
          <w:p>
            <w:pPr>
              <w:spacing w:line="360" w:lineRule="auto"/>
              <w:rPr>
                <w:rFonts w:hint="eastAsia" w:ascii="仿宋" w:hAnsi="仿宋" w:eastAsia="仿宋" w:cs="仿宋"/>
                <w:color w:val="auto"/>
                <w:sz w:val="24"/>
                <w:szCs w:val="24"/>
                <w:highlight w:val="none"/>
              </w:rPr>
            </w:pPr>
          </w:p>
        </w:tc>
        <w:tc>
          <w:tcPr>
            <w:tcW w:w="945"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2160" w:type="dxa"/>
            <w:noWrap w:val="0"/>
            <w:vAlign w:val="top"/>
          </w:tcPr>
          <w:p>
            <w:pPr>
              <w:spacing w:line="360" w:lineRule="auto"/>
              <w:rPr>
                <w:rFonts w:hint="eastAsia" w:ascii="仿宋" w:hAnsi="仿宋" w:eastAsia="仿宋" w:cs="仿宋"/>
                <w:color w:val="auto"/>
                <w:sz w:val="24"/>
                <w:szCs w:val="24"/>
                <w:highlight w:val="none"/>
              </w:rPr>
            </w:pPr>
          </w:p>
        </w:tc>
        <w:tc>
          <w:tcPr>
            <w:tcW w:w="2730" w:type="dxa"/>
            <w:noWrap w:val="0"/>
            <w:vAlign w:val="top"/>
          </w:tcPr>
          <w:p>
            <w:pPr>
              <w:spacing w:line="360" w:lineRule="auto"/>
              <w:rPr>
                <w:rFonts w:hint="eastAsia" w:ascii="仿宋" w:hAnsi="仿宋" w:eastAsia="仿宋" w:cs="仿宋"/>
                <w:color w:val="auto"/>
                <w:sz w:val="24"/>
                <w:szCs w:val="24"/>
                <w:highlight w:val="none"/>
              </w:rPr>
            </w:pPr>
          </w:p>
        </w:tc>
        <w:tc>
          <w:tcPr>
            <w:tcW w:w="945"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2160" w:type="dxa"/>
            <w:noWrap w:val="0"/>
            <w:vAlign w:val="top"/>
          </w:tcPr>
          <w:p>
            <w:pPr>
              <w:spacing w:line="360" w:lineRule="auto"/>
              <w:rPr>
                <w:rFonts w:hint="eastAsia" w:ascii="仿宋" w:hAnsi="仿宋" w:eastAsia="仿宋" w:cs="仿宋"/>
                <w:color w:val="auto"/>
                <w:sz w:val="24"/>
                <w:szCs w:val="24"/>
                <w:highlight w:val="none"/>
              </w:rPr>
            </w:pPr>
          </w:p>
        </w:tc>
        <w:tc>
          <w:tcPr>
            <w:tcW w:w="2730" w:type="dxa"/>
            <w:noWrap w:val="0"/>
            <w:vAlign w:val="top"/>
          </w:tcPr>
          <w:p>
            <w:pPr>
              <w:spacing w:line="360" w:lineRule="auto"/>
              <w:rPr>
                <w:rFonts w:hint="eastAsia" w:ascii="仿宋" w:hAnsi="仿宋" w:eastAsia="仿宋" w:cs="仿宋"/>
                <w:color w:val="auto"/>
                <w:sz w:val="24"/>
                <w:szCs w:val="24"/>
                <w:highlight w:val="none"/>
              </w:rPr>
            </w:pPr>
          </w:p>
        </w:tc>
        <w:tc>
          <w:tcPr>
            <w:tcW w:w="945"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2160" w:type="dxa"/>
            <w:noWrap w:val="0"/>
            <w:vAlign w:val="top"/>
          </w:tcPr>
          <w:p>
            <w:pPr>
              <w:spacing w:line="360" w:lineRule="auto"/>
              <w:rPr>
                <w:rFonts w:hint="eastAsia" w:ascii="仿宋" w:hAnsi="仿宋" w:eastAsia="仿宋" w:cs="仿宋"/>
                <w:color w:val="auto"/>
                <w:sz w:val="24"/>
                <w:szCs w:val="24"/>
                <w:highlight w:val="none"/>
              </w:rPr>
            </w:pPr>
          </w:p>
        </w:tc>
        <w:tc>
          <w:tcPr>
            <w:tcW w:w="2730" w:type="dxa"/>
            <w:noWrap w:val="0"/>
            <w:vAlign w:val="top"/>
          </w:tcPr>
          <w:p>
            <w:pPr>
              <w:spacing w:line="360" w:lineRule="auto"/>
              <w:rPr>
                <w:rFonts w:hint="eastAsia" w:ascii="仿宋" w:hAnsi="仿宋" w:eastAsia="仿宋" w:cs="仿宋"/>
                <w:color w:val="auto"/>
                <w:sz w:val="24"/>
                <w:szCs w:val="24"/>
                <w:highlight w:val="none"/>
              </w:rPr>
            </w:pPr>
          </w:p>
        </w:tc>
        <w:tc>
          <w:tcPr>
            <w:tcW w:w="945"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2160" w:type="dxa"/>
            <w:noWrap w:val="0"/>
            <w:vAlign w:val="top"/>
          </w:tcPr>
          <w:p>
            <w:pPr>
              <w:spacing w:line="360" w:lineRule="auto"/>
              <w:rPr>
                <w:rFonts w:hint="eastAsia" w:ascii="仿宋" w:hAnsi="仿宋" w:eastAsia="仿宋" w:cs="仿宋"/>
                <w:color w:val="auto"/>
                <w:sz w:val="24"/>
                <w:szCs w:val="24"/>
                <w:highlight w:val="none"/>
              </w:rPr>
            </w:pPr>
          </w:p>
        </w:tc>
        <w:tc>
          <w:tcPr>
            <w:tcW w:w="2730" w:type="dxa"/>
            <w:noWrap w:val="0"/>
            <w:vAlign w:val="top"/>
          </w:tcPr>
          <w:p>
            <w:pPr>
              <w:spacing w:line="360" w:lineRule="auto"/>
              <w:rPr>
                <w:rFonts w:hint="eastAsia" w:ascii="仿宋" w:hAnsi="仿宋" w:eastAsia="仿宋" w:cs="仿宋"/>
                <w:color w:val="auto"/>
                <w:sz w:val="24"/>
                <w:szCs w:val="24"/>
                <w:highlight w:val="none"/>
              </w:rPr>
            </w:pPr>
          </w:p>
        </w:tc>
        <w:tc>
          <w:tcPr>
            <w:tcW w:w="945"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2160" w:type="dxa"/>
            <w:noWrap w:val="0"/>
            <w:vAlign w:val="top"/>
          </w:tcPr>
          <w:p>
            <w:pPr>
              <w:spacing w:line="360" w:lineRule="auto"/>
              <w:rPr>
                <w:rFonts w:hint="eastAsia" w:ascii="仿宋" w:hAnsi="仿宋" w:eastAsia="仿宋" w:cs="仿宋"/>
                <w:color w:val="auto"/>
                <w:sz w:val="24"/>
                <w:szCs w:val="24"/>
                <w:highlight w:val="none"/>
              </w:rPr>
            </w:pPr>
          </w:p>
        </w:tc>
        <w:tc>
          <w:tcPr>
            <w:tcW w:w="2730" w:type="dxa"/>
            <w:noWrap w:val="0"/>
            <w:vAlign w:val="top"/>
          </w:tcPr>
          <w:p>
            <w:pPr>
              <w:spacing w:line="360" w:lineRule="auto"/>
              <w:rPr>
                <w:rFonts w:hint="eastAsia" w:ascii="仿宋" w:hAnsi="仿宋" w:eastAsia="仿宋" w:cs="仿宋"/>
                <w:color w:val="auto"/>
                <w:sz w:val="24"/>
                <w:szCs w:val="24"/>
                <w:highlight w:val="none"/>
              </w:rPr>
            </w:pPr>
          </w:p>
        </w:tc>
        <w:tc>
          <w:tcPr>
            <w:tcW w:w="945"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2160" w:type="dxa"/>
            <w:noWrap w:val="0"/>
            <w:vAlign w:val="top"/>
          </w:tcPr>
          <w:p>
            <w:pPr>
              <w:spacing w:line="360" w:lineRule="auto"/>
              <w:rPr>
                <w:rFonts w:hint="eastAsia" w:ascii="仿宋" w:hAnsi="仿宋" w:eastAsia="仿宋" w:cs="仿宋"/>
                <w:color w:val="auto"/>
                <w:sz w:val="24"/>
                <w:szCs w:val="24"/>
                <w:highlight w:val="none"/>
              </w:rPr>
            </w:pPr>
          </w:p>
        </w:tc>
        <w:tc>
          <w:tcPr>
            <w:tcW w:w="2730" w:type="dxa"/>
            <w:noWrap w:val="0"/>
            <w:vAlign w:val="top"/>
          </w:tcPr>
          <w:p>
            <w:pPr>
              <w:spacing w:line="360" w:lineRule="auto"/>
              <w:rPr>
                <w:rFonts w:hint="eastAsia" w:ascii="仿宋" w:hAnsi="仿宋" w:eastAsia="仿宋" w:cs="仿宋"/>
                <w:color w:val="auto"/>
                <w:sz w:val="24"/>
                <w:szCs w:val="24"/>
                <w:highlight w:val="none"/>
              </w:rPr>
            </w:pPr>
          </w:p>
        </w:tc>
        <w:tc>
          <w:tcPr>
            <w:tcW w:w="945"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2160" w:type="dxa"/>
            <w:noWrap w:val="0"/>
            <w:vAlign w:val="top"/>
          </w:tcPr>
          <w:p>
            <w:pPr>
              <w:spacing w:line="360" w:lineRule="auto"/>
              <w:rPr>
                <w:rFonts w:hint="eastAsia" w:ascii="仿宋" w:hAnsi="仿宋" w:eastAsia="仿宋" w:cs="仿宋"/>
                <w:color w:val="auto"/>
                <w:sz w:val="24"/>
                <w:szCs w:val="24"/>
                <w:highlight w:val="none"/>
              </w:rPr>
            </w:pPr>
          </w:p>
        </w:tc>
        <w:tc>
          <w:tcPr>
            <w:tcW w:w="2730" w:type="dxa"/>
            <w:noWrap w:val="0"/>
            <w:vAlign w:val="top"/>
          </w:tcPr>
          <w:p>
            <w:pPr>
              <w:spacing w:line="360" w:lineRule="auto"/>
              <w:rPr>
                <w:rFonts w:hint="eastAsia" w:ascii="仿宋" w:hAnsi="仿宋" w:eastAsia="仿宋" w:cs="仿宋"/>
                <w:color w:val="auto"/>
                <w:sz w:val="24"/>
                <w:szCs w:val="24"/>
                <w:highlight w:val="none"/>
              </w:rPr>
            </w:pPr>
          </w:p>
        </w:tc>
        <w:tc>
          <w:tcPr>
            <w:tcW w:w="945" w:type="dxa"/>
            <w:noWrap w:val="0"/>
            <w:vAlign w:val="top"/>
          </w:tcPr>
          <w:p>
            <w:pPr>
              <w:spacing w:line="360" w:lineRule="auto"/>
              <w:rPr>
                <w:rFonts w:hint="eastAsia" w:ascii="仿宋" w:hAnsi="仿宋" w:eastAsia="仿宋" w:cs="仿宋"/>
                <w:color w:val="auto"/>
                <w:sz w:val="24"/>
                <w:szCs w:val="24"/>
                <w:highlight w:val="none"/>
              </w:rPr>
            </w:pPr>
          </w:p>
        </w:tc>
      </w:tr>
    </w:tbl>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备注：本表不填写或未填写的内容，视作完全响应招标文件的要求。</w:t>
      </w:r>
    </w:p>
    <w:p>
      <w:pPr>
        <w:spacing w:line="360" w:lineRule="auto"/>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投标人：（盖章）       </w:t>
      </w:r>
    </w:p>
    <w:p>
      <w:pPr>
        <w:adjustRightInd w:val="0"/>
        <w:snapToGrid w:val="0"/>
        <w:spacing w:line="360" w:lineRule="auto"/>
        <w:outlineLvl w:val="0"/>
        <w:rPr>
          <w:rFonts w:hint="eastAsia" w:ascii="仿宋" w:hAnsi="仿宋" w:eastAsia="仿宋" w:cs="仿宋"/>
          <w:color w:val="auto"/>
          <w:sz w:val="24"/>
          <w:szCs w:val="24"/>
          <w:highlight w:val="none"/>
        </w:rPr>
      </w:pPr>
      <w:bookmarkStart w:id="16" w:name="_Toc27912"/>
      <w:r>
        <w:rPr>
          <w:rFonts w:hint="eastAsia" w:ascii="仿宋" w:hAnsi="仿宋" w:eastAsia="仿宋" w:cs="仿宋"/>
          <w:color w:val="auto"/>
          <w:sz w:val="24"/>
          <w:szCs w:val="24"/>
          <w:highlight w:val="none"/>
        </w:rPr>
        <w:t>法定代表人或授权代表人：（签字或盖章）</w:t>
      </w:r>
      <w:bookmarkEnd w:id="16"/>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spacing w:line="360" w:lineRule="auto"/>
        <w:rPr>
          <w:rFonts w:hint="eastAsia" w:ascii="仿宋" w:hAnsi="仿宋" w:eastAsia="仿宋" w:cs="仿宋"/>
          <w:color w:val="auto"/>
          <w:sz w:val="24"/>
          <w:highlight w:val="none"/>
        </w:rPr>
      </w:pPr>
    </w:p>
    <w:p>
      <w:pPr>
        <w:pStyle w:val="14"/>
        <w:rPr>
          <w:rFonts w:hint="eastAsia" w:ascii="仿宋" w:hAnsi="仿宋" w:eastAsia="仿宋" w:cs="仿宋"/>
        </w:rPr>
      </w:pPr>
    </w:p>
    <w:p/>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OThiNjc5ZDY3MWNkMDI1MTZjNjI1ZWFiZTBhZDEifQ=="/>
  </w:docVars>
  <w:rsids>
    <w:rsidRoot w:val="67864A2D"/>
    <w:rsid w:val="006B3EBE"/>
    <w:rsid w:val="067E4775"/>
    <w:rsid w:val="06B75E22"/>
    <w:rsid w:val="06F300F9"/>
    <w:rsid w:val="0BDC4F75"/>
    <w:rsid w:val="0F0E45F1"/>
    <w:rsid w:val="10D44610"/>
    <w:rsid w:val="137742F2"/>
    <w:rsid w:val="174D4F1E"/>
    <w:rsid w:val="17B42F96"/>
    <w:rsid w:val="1BCA67EA"/>
    <w:rsid w:val="1C5A1B35"/>
    <w:rsid w:val="20000DDB"/>
    <w:rsid w:val="21A36C67"/>
    <w:rsid w:val="25441769"/>
    <w:rsid w:val="259661D2"/>
    <w:rsid w:val="27240F6F"/>
    <w:rsid w:val="28190D59"/>
    <w:rsid w:val="29017971"/>
    <w:rsid w:val="2A8E16D9"/>
    <w:rsid w:val="2D3331B1"/>
    <w:rsid w:val="2DD9139F"/>
    <w:rsid w:val="2EF27D55"/>
    <w:rsid w:val="347F60F0"/>
    <w:rsid w:val="35F40894"/>
    <w:rsid w:val="36213D7D"/>
    <w:rsid w:val="3AEA355D"/>
    <w:rsid w:val="3B1310C0"/>
    <w:rsid w:val="3DAC43D5"/>
    <w:rsid w:val="3E7D7E30"/>
    <w:rsid w:val="3F584337"/>
    <w:rsid w:val="41AA4894"/>
    <w:rsid w:val="41F92FE7"/>
    <w:rsid w:val="44E95C34"/>
    <w:rsid w:val="45367D6E"/>
    <w:rsid w:val="462C1348"/>
    <w:rsid w:val="4A11580F"/>
    <w:rsid w:val="4BBE6C52"/>
    <w:rsid w:val="4D44461E"/>
    <w:rsid w:val="4E472F8A"/>
    <w:rsid w:val="4EC1105E"/>
    <w:rsid w:val="4F027E1C"/>
    <w:rsid w:val="52943669"/>
    <w:rsid w:val="538C23AA"/>
    <w:rsid w:val="53C84726"/>
    <w:rsid w:val="5A7E3EBC"/>
    <w:rsid w:val="5E822F04"/>
    <w:rsid w:val="616E578F"/>
    <w:rsid w:val="618F19E3"/>
    <w:rsid w:val="631F21BF"/>
    <w:rsid w:val="64763432"/>
    <w:rsid w:val="65E91B04"/>
    <w:rsid w:val="66C32DAD"/>
    <w:rsid w:val="67864A2D"/>
    <w:rsid w:val="6BB4381D"/>
    <w:rsid w:val="6CD43218"/>
    <w:rsid w:val="6DA27E46"/>
    <w:rsid w:val="6F181043"/>
    <w:rsid w:val="6F9B5FA9"/>
    <w:rsid w:val="75640B07"/>
    <w:rsid w:val="768E1E11"/>
    <w:rsid w:val="76A23A55"/>
    <w:rsid w:val="7CE1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4"/>
    <w:next w:val="1"/>
    <w:autoRedefine/>
    <w:qFormat/>
    <w:uiPriority w:val="0"/>
    <w:pPr>
      <w:keepNext/>
      <w:keepLines/>
      <w:snapToGrid/>
      <w:spacing w:before="120" w:beforeLines="0" w:beforeAutospacing="0" w:after="120" w:afterLines="0" w:afterAutospacing="0" w:line="480" w:lineRule="auto"/>
      <w:ind w:firstLine="0" w:firstLineChars="0"/>
      <w:jc w:val="center"/>
      <w:outlineLvl w:val="0"/>
    </w:pPr>
    <w:rPr>
      <w:rFonts w:ascii="Arial" w:hAnsi="Arial" w:eastAsia="宋体"/>
      <w:kern w:val="44"/>
      <w:sz w:val="36"/>
    </w:rPr>
  </w:style>
  <w:style w:type="paragraph" w:styleId="5">
    <w:name w:val="heading 2"/>
    <w:basedOn w:val="1"/>
    <w:next w:val="1"/>
    <w:autoRedefine/>
    <w:semiHidden/>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paragraph" w:styleId="6">
    <w:name w:val="heading 3"/>
    <w:basedOn w:val="1"/>
    <w:next w:val="1"/>
    <w:autoRedefine/>
    <w:semiHidden/>
    <w:unhideWhenUsed/>
    <w:qFormat/>
    <w:uiPriority w:val="0"/>
    <w:pPr>
      <w:keepNext/>
      <w:keepLines/>
      <w:spacing w:beforeLines="0" w:afterLines="0" w:line="288" w:lineRule="auto"/>
      <w:jc w:val="left"/>
      <w:outlineLvl w:val="2"/>
    </w:pPr>
    <w:rPr>
      <w:rFonts w:ascii="Times New Roman" w:hAnsi="Times New Roman" w:eastAsia="宋体"/>
      <w:b/>
      <w:bCs/>
      <w:sz w:val="36"/>
      <w:szCs w:val="32"/>
    </w:rPr>
  </w:style>
  <w:style w:type="paragraph" w:styleId="2">
    <w:name w:val="heading 4"/>
    <w:basedOn w:val="1"/>
    <w:next w:val="1"/>
    <w:autoRedefine/>
    <w:semiHidden/>
    <w:unhideWhenUsed/>
    <w:qFormat/>
    <w:uiPriority w:val="0"/>
    <w:pPr>
      <w:keepNext/>
      <w:keepLines/>
      <w:spacing w:before="120" w:beforeLines="0" w:beforeAutospacing="0" w:after="120" w:afterLines="0" w:afterAutospacing="0" w:line="240" w:lineRule="auto"/>
      <w:jc w:val="center"/>
      <w:outlineLvl w:val="3"/>
    </w:pPr>
    <w:rPr>
      <w:rFonts w:ascii="Arial" w:hAnsi="Arial"/>
      <w:b/>
      <w:sz w:val="30"/>
      <w:szCs w:val="22"/>
    </w:rPr>
  </w:style>
  <w:style w:type="paragraph" w:styleId="7">
    <w:name w:val="heading 5"/>
    <w:basedOn w:val="1"/>
    <w:next w:val="1"/>
    <w:autoRedefine/>
    <w:semiHidden/>
    <w:unhideWhenUsed/>
    <w:qFormat/>
    <w:uiPriority w:val="0"/>
    <w:pPr>
      <w:keepNext/>
      <w:keepLines/>
      <w:spacing w:beforeLines="0" w:beforeAutospacing="0" w:afterLines="0" w:afterAutospacing="0" w:line="240" w:lineRule="auto"/>
      <w:jc w:val="center"/>
      <w:outlineLvl w:val="4"/>
    </w:pPr>
    <w:rPr>
      <w:b/>
      <w:szCs w:val="22"/>
    </w:rPr>
  </w:style>
  <w:style w:type="character" w:default="1" w:styleId="17">
    <w:name w:val="Default Paragraph Font"/>
    <w:autoRedefine/>
    <w:semiHidden/>
    <w:uiPriority w:val="0"/>
  </w:style>
  <w:style w:type="table" w:default="1" w:styleId="16">
    <w:name w:val="Normal Table"/>
    <w:semiHidden/>
    <w:uiPriority w:val="0"/>
    <w:tblPr>
      <w:tblCellMar>
        <w:top w:w="0" w:type="dxa"/>
        <w:left w:w="108" w:type="dxa"/>
        <w:bottom w:w="0" w:type="dxa"/>
        <w:right w:w="108" w:type="dxa"/>
      </w:tblCellMar>
    </w:tblPr>
  </w:style>
  <w:style w:type="paragraph" w:styleId="4">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paragraph" w:styleId="8">
    <w:name w:val="toa heading"/>
    <w:basedOn w:val="1"/>
    <w:next w:val="1"/>
    <w:autoRedefine/>
    <w:qFormat/>
    <w:uiPriority w:val="0"/>
    <w:pPr>
      <w:spacing w:before="120" w:beforeLines="0" w:beforeAutospacing="0"/>
    </w:pPr>
    <w:rPr>
      <w:rFonts w:ascii="Arial" w:hAnsi="Arial"/>
      <w:sz w:val="24"/>
    </w:rPr>
  </w:style>
  <w:style w:type="paragraph" w:styleId="9">
    <w:name w:val="Body Text"/>
    <w:basedOn w:val="1"/>
    <w:next w:val="1"/>
    <w:qFormat/>
    <w:uiPriority w:val="0"/>
    <w:pPr>
      <w:spacing w:after="120" w:afterLines="0" w:afterAutospacing="0"/>
    </w:pPr>
  </w:style>
  <w:style w:type="paragraph" w:styleId="10">
    <w:name w:val="Body Text Indent"/>
    <w:basedOn w:val="1"/>
    <w:qFormat/>
    <w:uiPriority w:val="0"/>
    <w:pPr>
      <w:spacing w:after="120" w:afterLines="0"/>
      <w:ind w:left="420" w:leftChars="200"/>
    </w:pPr>
  </w:style>
  <w:style w:type="paragraph" w:styleId="11">
    <w:name w:val="Plain Text"/>
    <w:basedOn w:val="1"/>
    <w:next w:val="1"/>
    <w:autoRedefine/>
    <w:unhideWhenUsed/>
    <w:qFormat/>
    <w:uiPriority w:val="0"/>
    <w:rPr>
      <w:rFonts w:ascii="宋体" w:hAnsi="Courier New" w:cs="Courier New"/>
      <w:szCs w:val="21"/>
    </w:rPr>
  </w:style>
  <w:style w:type="paragraph" w:styleId="12">
    <w:name w:val="toc 2"/>
    <w:basedOn w:val="1"/>
    <w:next w:val="1"/>
    <w:autoRedefine/>
    <w:qFormat/>
    <w:uiPriority w:val="0"/>
    <w:pPr>
      <w:ind w:left="280" w:leftChars="100" w:right="280" w:rightChars="100" w:firstLine="0" w:firstLineChars="0"/>
    </w:pPr>
    <w:rPr>
      <w:sz w:val="24"/>
    </w:rPr>
  </w:style>
  <w:style w:type="paragraph" w:styleId="13">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14">
    <w:name w:val="Body Text First Indent"/>
    <w:basedOn w:val="9"/>
    <w:autoRedefine/>
    <w:unhideWhenUsed/>
    <w:qFormat/>
    <w:uiPriority w:val="99"/>
    <w:pPr>
      <w:ind w:firstLine="420" w:firstLineChars="100"/>
    </w:pPr>
  </w:style>
  <w:style w:type="paragraph" w:styleId="15">
    <w:name w:val="Body Text First Indent 2"/>
    <w:basedOn w:val="10"/>
    <w:unhideWhenUsed/>
    <w:qFormat/>
    <w:uiPriority w:val="99"/>
    <w:pPr>
      <w:ind w:firstLine="420" w:firstLineChars="200"/>
    </w:pPr>
  </w:style>
  <w:style w:type="paragraph" w:customStyle="1" w:styleId="18">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2024-05-07T02:50:00Z</dcterms:created>
  <dc:creator>wttttt---</dc:creator>
  <cp:lastModifiedBy>wttttt---</cp:lastModifiedBy>
  <dcterms:modified xsi:type="dcterms:W3CDTF">2024-05-07T03:09:32Z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1726B447AD92449A9925ECF4AC6362E4_11</vt:lpwstr>
  </property>
</Properties>
</file>