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bidi w:val="0"/>
        <w:spacing w:line="360" w:lineRule="auto"/>
        <w:jc w:val="center"/>
        <w:outlineLvl w:val="0"/>
        <w:rPr>
          <w:rFonts w:hint="eastAsia" w:ascii="仿宋" w:hAnsi="仿宋" w:eastAsia="仿宋" w:cs="仿宋"/>
          <w:b/>
          <w:bCs/>
          <w:kern w:val="0"/>
          <w:sz w:val="24"/>
          <w:szCs w:val="44"/>
          <w:lang w:val="en-US" w:eastAsia="zh-CN" w:bidi="ar-SA"/>
        </w:rPr>
      </w:pPr>
      <w:r>
        <w:rPr>
          <w:rFonts w:hint="eastAsia" w:ascii="Times New Roman" w:hAnsi="Times New Roman" w:eastAsia="仿宋" w:cs="Times New Roman"/>
          <w:b/>
          <w:bCs/>
          <w:kern w:val="44"/>
          <w:sz w:val="32"/>
          <w:szCs w:val="44"/>
          <w:lang w:val="en-US" w:eastAsia="zh-CN" w:bidi="ar-SA"/>
        </w:rPr>
        <w:t>投标相关文件格式</w:t>
      </w:r>
      <w:r>
        <w:rPr>
          <w:rFonts w:hint="eastAsia" w:ascii="仿宋" w:hAnsi="仿宋" w:eastAsia="仿宋" w:cs="仿宋"/>
          <w:b/>
          <w:bCs/>
          <w:kern w:val="0"/>
          <w:sz w:val="32"/>
          <w:szCs w:val="4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HESpXwkCAAA2BAAADgAAAGRycy9lMm9Eb2MueG1srVPN&#10;jtMwEL4j8Q6W7zTZ0sJu1HQlKOWCAGnhAVzbSSz5Tx63SV8A3oATF+48V5+DsdPt/h56IAdn7Pn8&#10;zcw348X1YDTZyQDK2ZpeTEpKpOVOKNvW9Pu39atLSiAyK5h2VtZ0L4FeL1++WPS+klPXOS1kIEhi&#10;oep9TbsYfVUUwDtpGEyclxadjQuGRdyGthCB9chudDEtyzdF74LwwXEJgKer0UmPjOEcQtc0isuV&#10;41sjbRxZg9QsYknQKQ90mbNtGsnjl6YBGYmuKVYa84pB0N6ktVguWNUG5jvFjymwc1J4VJNhymLQ&#10;E9WKRUa2QT2hMooHB66JE+5MMRaSFcEqLspH2tx0zMtcC0oN/iQ6/D9a/nn3NRAlajqjxDKDDT/8&#10;+nn4/ffw5weZJXl6DxWibjzi4vDODTg0t+eAh6nqoQkm/bEegn4Ud38SVw6R8HSpnF6+LdHF0Te7&#10;mr9GG+mLu9s+QPwonSHJqGnA5mVN2e4TxBF6C0nBwGkl1krrvAnt5r0OZMew0ev8HdkfwLQlfU2v&#10;5tM55sFwehucGjSNRwXAtjnegxtwn7jM33PEKbEVg25MIDMkGKuMijJkq5NMfLCCxL1HlS0+LpqS&#10;MVJQoiW+xWRlZGRKn4NE7bRFCVOLxlYkKw6bAWmSuXFij23b+qDaDiXNjctwHKes/XH007ze32fS&#10;u+e+/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HESpXwkCAAA2BAAADgAAAAAAAAABACAA&#10;AAAnAQAAZHJzL2Uyb0RvYy54bWxQSwUGAAAAAAYABgBZAQAAogUAAAAA&#10;">
                <v:path/>
                <v:fill focussize="0,0"/>
                <v:stroke/>
                <v:imagedata o:title=""/>
                <o:lock v:ext="edit" grouping="f" rotation="f" text="f" aspectratio="f"/>
                <v:textbox>
                  <w:txbxContent>
                    <w:p>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pPr>
        <w:keepNext/>
        <w:keepLines/>
        <w:widowControl w:val="0"/>
        <w:bidi w:val="0"/>
        <w:spacing w:line="360" w:lineRule="auto"/>
        <w:jc w:val="left"/>
        <w:outlineLvl w:val="1"/>
        <w:rPr>
          <w:rFonts w:hint="eastAsia" w:ascii="仿宋" w:hAnsi="仿宋" w:eastAsia="仿宋" w:cs="Times New Roman"/>
          <w:b/>
          <w:bCs/>
          <w:kern w:val="2"/>
          <w:sz w:val="28"/>
          <w:szCs w:val="32"/>
          <w:lang w:val="en-US" w:eastAsia="zh-CN" w:bidi="ar-SA"/>
        </w:rPr>
      </w:pPr>
      <w:bookmarkStart w:id="0" w:name="_Toc350938485"/>
      <w:r>
        <w:rPr>
          <w:rFonts w:hint="eastAsia" w:ascii="仿宋" w:hAnsi="仿宋" w:eastAsia="仿宋" w:cs="Times New Roman"/>
          <w:b/>
          <w:bCs/>
          <w:kern w:val="2"/>
          <w:sz w:val="28"/>
          <w:szCs w:val="32"/>
          <w:lang w:val="en-US" w:eastAsia="zh-CN" w:bidi="ar-SA"/>
        </w:rPr>
        <w:t>附件一              封面格式1</w:t>
      </w:r>
      <w:bookmarkEnd w:id="0"/>
      <w:bookmarkStart w:id="15" w:name="_GoBack"/>
      <w:bookmarkEnd w:id="15"/>
    </w:p>
    <w:p>
      <w:pPr>
        <w:widowControl/>
        <w:tabs>
          <w:tab w:val="left" w:pos="8280"/>
        </w:tabs>
        <w:spacing w:line="360" w:lineRule="auto"/>
        <w:ind w:left="-141" w:leftChars="-67" w:firstLine="480"/>
        <w:jc w:val="center"/>
        <w:rPr>
          <w:rFonts w:hint="eastAsia" w:ascii="仿宋" w:hAnsi="仿宋" w:eastAsia="仿宋" w:cs="仿宋"/>
          <w:b/>
          <w:kern w:val="0"/>
          <w:sz w:val="32"/>
          <w:szCs w:val="32"/>
        </w:rPr>
      </w:pPr>
    </w:p>
    <w:p>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pPr>
        <w:bidi w:val="0"/>
        <w:jc w:val="center"/>
        <w:rPr>
          <w:rFonts w:hint="eastAsia" w:ascii="仿宋" w:hAnsi="仿宋" w:eastAsia="仿宋" w:cs="仿宋"/>
          <w:b/>
          <w:bCs/>
          <w:sz w:val="44"/>
          <w:szCs w:val="44"/>
        </w:rPr>
      </w:pPr>
      <w:bookmarkStart w:id="1" w:name="_Toc13542"/>
      <w:r>
        <w:rPr>
          <w:rFonts w:hint="eastAsia" w:ascii="仿宋" w:hAnsi="仿宋" w:eastAsia="仿宋" w:cs="仿宋"/>
          <w:b/>
          <w:bCs/>
          <w:sz w:val="44"/>
          <w:szCs w:val="44"/>
        </w:rPr>
        <w:t>投标文件</w:t>
      </w:r>
      <w:bookmarkEnd w:id="1"/>
    </w:p>
    <w:p>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pPr>
        <w:widowControl/>
        <w:tabs>
          <w:tab w:val="left" w:pos="8280"/>
        </w:tabs>
        <w:spacing w:line="360" w:lineRule="auto"/>
        <w:ind w:left="-141" w:leftChars="-67" w:firstLine="480"/>
        <w:jc w:val="center"/>
        <w:rPr>
          <w:rFonts w:hint="eastAsia" w:ascii="仿宋" w:hAnsi="仿宋" w:eastAsia="仿宋" w:cs="仿宋"/>
          <w:b/>
          <w:kern w:val="0"/>
          <w:sz w:val="32"/>
          <w:szCs w:val="32"/>
        </w:rPr>
      </w:pPr>
    </w:p>
    <w:p>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pPr>
        <w:widowControl/>
        <w:tabs>
          <w:tab w:val="left" w:pos="8280"/>
        </w:tabs>
        <w:spacing w:line="360" w:lineRule="auto"/>
        <w:ind w:left="-141" w:leftChars="-67"/>
        <w:rPr>
          <w:rFonts w:hint="eastAsia" w:ascii="仿宋" w:hAnsi="仿宋" w:eastAsia="仿宋" w:cs="仿宋"/>
          <w:b/>
          <w:kern w:val="0"/>
          <w:sz w:val="32"/>
          <w:szCs w:val="32"/>
        </w:rPr>
      </w:pPr>
    </w:p>
    <w:p>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xcOkpwkCAAA2BAAADgAAAGRycy9lMm9Eb2MueG1srVPN&#10;jtMwEL4j8Q6W7zTZlsJu1HQlKOWCAGnhAVzbSSz5Tx63SV8A3oATF+48V5+DsdPt/h56IAdn7Pn8&#10;zcw348X1YDTZyQDK2ZpeTEpKpOVOKNvW9Pu39atLSiAyK5h2VtZ0L4FeL1++WPS+klPXOS1kIEhi&#10;oep9TbsYfVUUwDtpGEyclxadjQuGRdyGthCB9chudDEtyzdF74LwwXEJgKer0UmPjOEcQtc0isuV&#10;41sjbRxZg9QsYknQKQ90mbNtGsnjl6YBGYmuKVYa84pB0N6ktVguWNUG5jvFjymwc1J4VJNhymLQ&#10;E9WKRUa2QT2hMooHB66JE+5MMRaSFcEqLspH2tx0zMtcC0oN/iQ6/D9a/nn3NRAlajqjxDKDDT/8&#10;+nn4/ffw5weZJXl6DxWibjzi4vDODTg0t+eAh6nqoQkm/bEegn4Ud38SVw6R8HSpnF6+LdHF0ff6&#10;aj5DG+mLu9s+QPwonSHJqGnA5mVN2e4TxBF6C0nBwGkl1krrvAnt5r0OZMew0ev8HdkfwLQlfU2v&#10;5tM55sFwehucGjSNRwXAtjnegxtwn7jM33PEKbEVg25MIDMkGKuMijJkq5NMfLCCxL1HlS0+LpqS&#10;MVJQoiW+xWRlZGRKn4NE7bRFCVOLxlYkKw6bAWmSuXFij23b+qDaDiXNjctwHKes/XH007ze32fS&#10;u+e+/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xcOkpwkCAAA2BAAADgAAAAAAAAABACAA&#10;AAAnAQAAZHJzL2Uyb0RvYy54bWxQSwUGAAAAAAYABgBZAQAAogUAAAAA&#10;">
                <v:path/>
                <v:fill focussize="0,0"/>
                <v:stroke/>
                <v:imagedata o:title=""/>
                <o:lock v:ext="edit" grouping="f" rotation="f" text="f" aspectratio="f"/>
                <v:textbox>
                  <w:txbxContent>
                    <w:p>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pPr>
        <w:keepNext/>
        <w:keepLines/>
        <w:widowControl w:val="0"/>
        <w:bidi w:val="0"/>
        <w:spacing w:line="360" w:lineRule="auto"/>
        <w:jc w:val="left"/>
        <w:outlineLvl w:val="1"/>
        <w:rPr>
          <w:rFonts w:hint="eastAsia" w:ascii="仿宋" w:hAnsi="仿宋" w:eastAsia="仿宋" w:cs="Times New Roman"/>
          <w:b/>
          <w:bCs/>
          <w:kern w:val="2"/>
          <w:sz w:val="28"/>
          <w:szCs w:val="32"/>
          <w:lang w:val="en-US" w:eastAsia="zh-CN" w:bidi="ar-SA"/>
        </w:rPr>
      </w:pPr>
      <w:bookmarkStart w:id="2" w:name="_Toc1345"/>
      <w:bookmarkStart w:id="3" w:name="_Toc350938486"/>
      <w:r>
        <w:rPr>
          <w:rFonts w:hint="eastAsia" w:ascii="仿宋" w:hAnsi="仿宋" w:eastAsia="仿宋" w:cs="Times New Roman"/>
          <w:b/>
          <w:bCs/>
          <w:kern w:val="2"/>
          <w:sz w:val="28"/>
          <w:szCs w:val="32"/>
          <w:lang w:val="en-US" w:eastAsia="zh-CN" w:bidi="ar-SA"/>
        </w:rPr>
        <w:t>附件二              封面格式2</w:t>
      </w:r>
      <w:bookmarkEnd w:id="2"/>
      <w:bookmarkEnd w:id="3"/>
    </w:p>
    <w:p>
      <w:pPr>
        <w:widowControl/>
        <w:tabs>
          <w:tab w:val="left" w:pos="8280"/>
        </w:tabs>
        <w:spacing w:line="360" w:lineRule="auto"/>
        <w:ind w:left="-141" w:leftChars="-67" w:firstLine="480"/>
        <w:jc w:val="center"/>
        <w:rPr>
          <w:rFonts w:hint="eastAsia" w:ascii="仿宋" w:hAnsi="仿宋" w:eastAsia="仿宋" w:cs="仿宋"/>
          <w:b/>
          <w:kern w:val="0"/>
          <w:sz w:val="32"/>
          <w:szCs w:val="32"/>
        </w:rPr>
      </w:pPr>
    </w:p>
    <w:p>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pPr>
        <w:bidi w:val="0"/>
        <w:jc w:val="center"/>
        <w:rPr>
          <w:rFonts w:hint="eastAsia" w:ascii="仿宋" w:hAnsi="仿宋" w:eastAsia="仿宋" w:cs="仿宋"/>
          <w:b/>
          <w:bCs/>
          <w:sz w:val="44"/>
          <w:szCs w:val="44"/>
        </w:rPr>
      </w:pPr>
      <w:bookmarkStart w:id="4" w:name="_Toc14070"/>
      <w:r>
        <w:rPr>
          <w:rFonts w:hint="eastAsia" w:ascii="仿宋" w:hAnsi="仿宋" w:eastAsia="仿宋" w:cs="仿宋"/>
          <w:b/>
          <w:bCs/>
          <w:sz w:val="44"/>
          <w:szCs w:val="44"/>
        </w:rPr>
        <w:t>投标文件</w:t>
      </w:r>
      <w:bookmarkEnd w:id="4"/>
    </w:p>
    <w:p>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pPr>
        <w:widowControl/>
        <w:tabs>
          <w:tab w:val="left" w:pos="8280"/>
        </w:tabs>
        <w:spacing w:line="360" w:lineRule="auto"/>
        <w:ind w:left="-141" w:leftChars="-67" w:firstLine="480"/>
        <w:jc w:val="center"/>
        <w:rPr>
          <w:rFonts w:hint="eastAsia" w:ascii="仿宋" w:hAnsi="仿宋" w:eastAsia="仿宋" w:cs="仿宋"/>
          <w:b/>
          <w:kern w:val="0"/>
          <w:sz w:val="32"/>
          <w:szCs w:val="32"/>
        </w:rPr>
      </w:pPr>
    </w:p>
    <w:p>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pPr>
        <w:widowControl/>
        <w:tabs>
          <w:tab w:val="left" w:pos="8280"/>
        </w:tabs>
        <w:spacing w:line="360" w:lineRule="auto"/>
        <w:ind w:left="-141" w:leftChars="-67" w:firstLine="480"/>
        <w:jc w:val="center"/>
        <w:rPr>
          <w:rFonts w:hint="eastAsia" w:ascii="仿宋" w:hAnsi="仿宋" w:eastAsia="仿宋" w:cs="仿宋"/>
          <w:b/>
          <w:kern w:val="0"/>
          <w:sz w:val="32"/>
          <w:szCs w:val="32"/>
        </w:rPr>
      </w:pPr>
    </w:p>
    <w:p>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pPr>
        <w:keepNext/>
        <w:keepLines/>
        <w:widowControl w:val="0"/>
        <w:bidi w:val="0"/>
        <w:spacing w:line="360" w:lineRule="auto"/>
        <w:jc w:val="left"/>
        <w:outlineLvl w:val="1"/>
        <w:rPr>
          <w:rFonts w:hint="eastAsia" w:ascii="仿宋" w:hAnsi="仿宋" w:eastAsia="仿宋" w:cs="仿宋"/>
          <w:b/>
          <w:bCs/>
          <w:kern w:val="0"/>
          <w:sz w:val="28"/>
          <w:szCs w:val="28"/>
          <w:lang w:val="en-US" w:eastAsia="zh-CN" w:bidi="ar-SA"/>
        </w:rPr>
      </w:pPr>
      <w:r>
        <w:rPr>
          <w:rFonts w:hint="eastAsia" w:ascii="仿宋" w:hAnsi="仿宋" w:eastAsia="仿宋" w:cs="仿宋"/>
          <w:b w:val="0"/>
          <w:bCs/>
          <w:kern w:val="2"/>
          <w:sz w:val="24"/>
          <w:szCs w:val="32"/>
          <w:lang w:val="en-US" w:eastAsia="zh-CN" w:bidi="ar-SA"/>
        </w:rPr>
        <w:br w:type="page"/>
      </w:r>
      <w:r>
        <w:rPr>
          <w:rFonts w:hint="eastAsia" w:ascii="仿宋" w:hAnsi="仿宋" w:eastAsia="仿宋" w:cs="仿宋"/>
          <w:b/>
          <w:bCs/>
          <w:kern w:val="0"/>
          <w:sz w:val="28"/>
          <w:szCs w:val="28"/>
          <w:lang w:val="en-US" w:eastAsia="zh-CN" w:bidi="ar-SA"/>
        </w:rPr>
        <w:t xml:space="preserve">附件三                 </w:t>
      </w:r>
    </w:p>
    <w:p>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pPr>
        <w:pStyle w:val="10"/>
        <w:spacing w:line="400" w:lineRule="exact"/>
        <w:rPr>
          <w:rFonts w:hint="eastAsia" w:ascii="仿宋" w:hAnsi="仿宋" w:eastAsia="仿宋" w:cs="仿宋"/>
          <w:kern w:val="0"/>
          <w:sz w:val="24"/>
          <w:szCs w:val="24"/>
        </w:rPr>
      </w:pPr>
    </w:p>
    <w:p>
      <w:pPr>
        <w:pStyle w:val="10"/>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pPr>
        <w:pStyle w:val="10"/>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 xml:space="preserve"> 60 </w:t>
      </w:r>
      <w:r>
        <w:rPr>
          <w:rFonts w:hint="eastAsia" w:ascii="仿宋" w:hAnsi="仿宋" w:eastAsia="仿宋" w:cs="仿宋"/>
          <w:kern w:val="0"/>
          <w:sz w:val="24"/>
        </w:rPr>
        <w:t>个日历天。</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pPr>
        <w:widowControl/>
        <w:spacing w:line="420" w:lineRule="atLeast"/>
        <w:ind w:firstLine="480"/>
        <w:rPr>
          <w:rFonts w:hint="eastAsia" w:ascii="仿宋" w:hAnsi="仿宋" w:eastAsia="仿宋" w:cs="仿宋"/>
          <w:kern w:val="0"/>
          <w:sz w:val="24"/>
        </w:rPr>
      </w:pPr>
    </w:p>
    <w:p>
      <w:pPr>
        <w:widowControl/>
        <w:spacing w:line="420" w:lineRule="atLeast"/>
        <w:rPr>
          <w:rFonts w:hint="eastAsia" w:ascii="仿宋" w:hAnsi="仿宋" w:eastAsia="仿宋" w:cs="仿宋"/>
          <w:kern w:val="0"/>
          <w:sz w:val="24"/>
        </w:rPr>
      </w:pPr>
    </w:p>
    <w:p>
      <w:pPr>
        <w:bidi w:val="0"/>
        <w:rPr>
          <w:rFonts w:hint="eastAsia" w:eastAsia="宋体" w:cs="Times New Roman"/>
        </w:rPr>
      </w:pPr>
    </w:p>
    <w:p>
      <w:pPr>
        <w:keepNext/>
        <w:keepLines/>
        <w:widowControl w:val="0"/>
        <w:bidi w:val="0"/>
        <w:spacing w:line="360" w:lineRule="auto"/>
        <w:jc w:val="left"/>
        <w:outlineLvl w:val="1"/>
        <w:rPr>
          <w:rFonts w:hint="eastAsia" w:ascii="仿宋" w:hAnsi="仿宋" w:eastAsia="仿宋" w:cs="仿宋"/>
          <w:b w:val="0"/>
          <w:bCs w:val="0"/>
          <w:kern w:val="0"/>
          <w:sz w:val="28"/>
          <w:szCs w:val="28"/>
          <w:lang w:val="en-US" w:eastAsia="zh-CN" w:bidi="ar-SA"/>
        </w:rPr>
      </w:pPr>
      <w:r>
        <w:rPr>
          <w:rFonts w:hint="eastAsia" w:ascii="仿宋" w:hAnsi="仿宋" w:eastAsia="仿宋" w:cs="仿宋"/>
          <w:b/>
          <w:bCs/>
          <w:kern w:val="0"/>
          <w:sz w:val="28"/>
          <w:szCs w:val="28"/>
          <w:lang w:val="en-US" w:eastAsia="zh-CN" w:bidi="ar-SA"/>
        </w:rPr>
        <w:br w:type="page"/>
      </w:r>
      <w:r>
        <w:rPr>
          <w:rFonts w:hint="eastAsia" w:ascii="仿宋" w:hAnsi="仿宋" w:eastAsia="仿宋" w:cs="仿宋"/>
          <w:b/>
          <w:bCs/>
          <w:kern w:val="0"/>
          <w:sz w:val="28"/>
          <w:szCs w:val="28"/>
          <w:lang w:val="en-US" w:eastAsia="zh-CN" w:bidi="ar-SA"/>
        </w:rPr>
        <w:t xml:space="preserve">附件四 </w:t>
      </w:r>
      <w:r>
        <w:rPr>
          <w:rFonts w:hint="eastAsia" w:ascii="仿宋" w:hAnsi="仿宋" w:eastAsia="仿宋" w:cs="仿宋"/>
          <w:b w:val="0"/>
          <w:bCs w:val="0"/>
          <w:kern w:val="0"/>
          <w:sz w:val="28"/>
          <w:szCs w:val="28"/>
          <w:lang w:val="en-US" w:eastAsia="zh-CN" w:bidi="ar-SA"/>
        </w:rPr>
        <w:t xml:space="preserve">        </w:t>
      </w:r>
    </w:p>
    <w:p>
      <w:pPr>
        <w:bidi w:val="0"/>
        <w:jc w:val="center"/>
        <w:rPr>
          <w:rFonts w:hint="eastAsia" w:ascii="仿宋" w:hAnsi="仿宋" w:eastAsia="仿宋" w:cs="仿宋"/>
          <w:b/>
          <w:bCs/>
          <w:sz w:val="28"/>
          <w:szCs w:val="28"/>
        </w:rPr>
      </w:pPr>
      <w:bookmarkStart w:id="5" w:name="_Toc5493"/>
      <w:r>
        <w:rPr>
          <w:rFonts w:hint="eastAsia" w:ascii="仿宋" w:hAnsi="仿宋" w:eastAsia="仿宋" w:cs="仿宋"/>
          <w:b/>
          <w:bCs/>
          <w:sz w:val="28"/>
          <w:szCs w:val="28"/>
        </w:rPr>
        <w:t>投标人法定代表人授权书（格式）</w:t>
      </w:r>
      <w:bookmarkEnd w:id="5"/>
    </w:p>
    <w:p>
      <w:pPr>
        <w:spacing w:line="480" w:lineRule="auto"/>
        <w:rPr>
          <w:rFonts w:hint="eastAsia" w:ascii="仿宋" w:hAnsi="仿宋" w:eastAsia="仿宋" w:cs="仿宋"/>
          <w:b/>
          <w:sz w:val="48"/>
        </w:rPr>
      </w:pP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pPr>
        <w:spacing w:line="400" w:lineRule="exact"/>
        <w:ind w:firstLine="480" w:firstLineChars="200"/>
        <w:rPr>
          <w:rFonts w:hint="eastAsia" w:ascii="仿宋" w:hAnsi="仿宋" w:eastAsia="仿宋" w:cs="仿宋"/>
          <w:kern w:val="0"/>
          <w:sz w:val="24"/>
          <w:lang w:val="zh-CN"/>
        </w:rPr>
      </w:pPr>
    </w:p>
    <w:p>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pPr>
        <w:spacing w:line="400" w:lineRule="exact"/>
        <w:ind w:firstLine="480" w:firstLineChars="200"/>
        <w:rPr>
          <w:rFonts w:hint="eastAsia" w:ascii="仿宋" w:hAnsi="仿宋" w:eastAsia="仿宋" w:cs="仿宋"/>
          <w:kern w:val="0"/>
          <w:sz w:val="24"/>
          <w:lang w:val="zh-CN"/>
        </w:rPr>
      </w:pPr>
    </w:p>
    <w:p>
      <w:pPr>
        <w:spacing w:line="400" w:lineRule="exact"/>
        <w:ind w:firstLine="480" w:firstLineChars="200"/>
        <w:rPr>
          <w:rFonts w:hint="eastAsia" w:ascii="仿宋" w:hAnsi="仿宋" w:eastAsia="仿宋" w:cs="仿宋"/>
          <w:kern w:val="0"/>
          <w:sz w:val="24"/>
          <w:lang w:val="zh-CN"/>
        </w:rPr>
      </w:pP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pPr>
        <w:spacing w:line="400" w:lineRule="exact"/>
        <w:ind w:firstLine="480" w:firstLineChars="200"/>
        <w:rPr>
          <w:rFonts w:hint="eastAsia" w:ascii="仿宋" w:hAnsi="仿宋" w:eastAsia="仿宋" w:cs="仿宋"/>
          <w:kern w:val="0"/>
          <w:sz w:val="24"/>
          <w:lang w:val="zh-CN"/>
        </w:rPr>
      </w:pPr>
    </w:p>
    <w:p>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pPr>
        <w:spacing w:line="400" w:lineRule="exact"/>
        <w:ind w:firstLine="480" w:firstLineChars="200"/>
        <w:rPr>
          <w:rFonts w:hint="eastAsia" w:ascii="仿宋" w:hAnsi="仿宋" w:eastAsia="仿宋" w:cs="仿宋"/>
          <w:kern w:val="0"/>
          <w:sz w:val="24"/>
          <w:lang w:val="zh-CN"/>
        </w:rPr>
      </w:pPr>
    </w:p>
    <w:p>
      <w:pPr>
        <w:spacing w:line="400" w:lineRule="exact"/>
        <w:ind w:firstLine="480" w:firstLineChars="200"/>
        <w:rPr>
          <w:rFonts w:hint="eastAsia" w:ascii="仿宋" w:hAnsi="仿宋" w:eastAsia="仿宋" w:cs="仿宋"/>
          <w:kern w:val="0"/>
          <w:sz w:val="24"/>
          <w:lang w:val="zh-CN"/>
        </w:rPr>
      </w:pPr>
    </w:p>
    <w:p>
      <w:pPr>
        <w:spacing w:line="400" w:lineRule="exact"/>
        <w:ind w:firstLine="480" w:firstLineChars="200"/>
        <w:rPr>
          <w:rFonts w:hint="eastAsia" w:ascii="仿宋" w:hAnsi="仿宋" w:eastAsia="仿宋" w:cs="仿宋"/>
          <w:kern w:val="0"/>
          <w:sz w:val="24"/>
          <w:lang w:val="zh-CN"/>
        </w:rPr>
      </w:pPr>
    </w:p>
    <w:p>
      <w:pPr>
        <w:spacing w:line="400" w:lineRule="exact"/>
        <w:ind w:firstLine="480" w:firstLineChars="200"/>
        <w:rPr>
          <w:rFonts w:hint="eastAsia" w:ascii="仿宋" w:hAnsi="仿宋" w:eastAsia="仿宋" w:cs="仿宋"/>
          <w:kern w:val="0"/>
          <w:sz w:val="24"/>
          <w:lang w:val="zh-CN"/>
        </w:rPr>
      </w:pPr>
    </w:p>
    <w:p>
      <w:pPr>
        <w:ind w:left="-141" w:leftChars="-67"/>
        <w:jc w:val="center"/>
        <w:rPr>
          <w:rFonts w:hint="eastAsia" w:ascii="仿宋" w:hAnsi="仿宋" w:eastAsia="仿宋" w:cs="仿宋"/>
          <w:kern w:val="0"/>
          <w:sz w:val="24"/>
          <w:lang w:val="zh-CN"/>
        </w:rPr>
      </w:pPr>
    </w:p>
    <w:p>
      <w:pPr>
        <w:bidi w:val="0"/>
        <w:rPr>
          <w:rFonts w:hint="eastAsia" w:eastAsia="宋体" w:cs="Times New Roman"/>
          <w:lang w:val="zh-CN"/>
        </w:rPr>
      </w:pPr>
    </w:p>
    <w:p>
      <w:pPr>
        <w:rPr>
          <w:rFonts w:hint="eastAsia" w:ascii="仿宋" w:hAnsi="仿宋" w:eastAsia="仿宋" w:cs="仿宋"/>
          <w:kern w:val="0"/>
          <w:sz w:val="24"/>
          <w:lang w:val="zh-CN"/>
        </w:rPr>
      </w:pPr>
    </w:p>
    <w:p>
      <w:pPr>
        <w:spacing w:line="360" w:lineRule="auto"/>
        <w:jc w:val="center"/>
        <w:outlineLvl w:val="9"/>
        <w:rPr>
          <w:rFonts w:hint="eastAsia" w:ascii="仿宋" w:hAnsi="仿宋" w:eastAsia="仿宋" w:cs="仿宋"/>
          <w:b/>
          <w:spacing w:val="-6"/>
          <w:sz w:val="24"/>
        </w:rPr>
      </w:pPr>
    </w:p>
    <w:p>
      <w:pPr>
        <w:keepNext/>
        <w:keepLines/>
        <w:widowControl w:val="0"/>
        <w:bidi w:val="0"/>
        <w:spacing w:line="360" w:lineRule="auto"/>
        <w:jc w:val="left"/>
        <w:outlineLvl w:val="1"/>
        <w:rPr>
          <w:rFonts w:hint="eastAsia" w:ascii="仿宋" w:hAnsi="仿宋" w:eastAsia="仿宋" w:cs="仿宋"/>
          <w:b/>
          <w:bCs/>
          <w:kern w:val="0"/>
          <w:sz w:val="28"/>
          <w:szCs w:val="28"/>
          <w:lang w:val="en-US" w:eastAsia="zh-CN" w:bidi="ar-SA"/>
        </w:rPr>
      </w:pPr>
      <w:r>
        <w:rPr>
          <w:rFonts w:hint="eastAsia" w:ascii="仿宋" w:hAnsi="仿宋" w:eastAsia="仿宋" w:cs="仿宋"/>
          <w:b w:val="0"/>
          <w:bCs/>
          <w:spacing w:val="-6"/>
          <w:kern w:val="2"/>
          <w:sz w:val="24"/>
          <w:szCs w:val="32"/>
          <w:lang w:val="en-US" w:eastAsia="zh-CN" w:bidi="ar-SA"/>
        </w:rPr>
        <w:br w:type="page"/>
      </w:r>
      <w:bookmarkStart w:id="6" w:name="_Toc19281"/>
      <w:r>
        <w:rPr>
          <w:rFonts w:hint="eastAsia" w:ascii="仿宋" w:hAnsi="仿宋" w:eastAsia="仿宋" w:cs="Times New Roman"/>
          <w:b/>
          <w:bCs/>
          <w:kern w:val="2"/>
          <w:sz w:val="28"/>
          <w:szCs w:val="32"/>
          <w:lang w:val="en-US" w:eastAsia="zh-CN" w:bidi="ar-SA"/>
        </w:rPr>
        <w:t>附件五</w:t>
      </w:r>
      <w:bookmarkEnd w:id="6"/>
    </w:p>
    <w:p>
      <w:pPr>
        <w:bidi w:val="0"/>
        <w:jc w:val="center"/>
        <w:rPr>
          <w:rFonts w:hint="eastAsia" w:ascii="仿宋" w:hAnsi="仿宋" w:eastAsia="仿宋" w:cs="仿宋"/>
          <w:b/>
          <w:bCs/>
          <w:sz w:val="28"/>
          <w:szCs w:val="28"/>
        </w:rPr>
      </w:pPr>
      <w:bookmarkStart w:id="7" w:name="_Toc28966"/>
      <w:r>
        <w:rPr>
          <w:rFonts w:hint="eastAsia" w:ascii="仿宋" w:hAnsi="仿宋" w:eastAsia="仿宋" w:cs="仿宋"/>
          <w:b/>
          <w:bCs/>
          <w:sz w:val="28"/>
          <w:szCs w:val="28"/>
        </w:rPr>
        <w:t>中小企业声明函（格式）</w:t>
      </w:r>
      <w:bookmarkEnd w:id="7"/>
    </w:p>
    <w:p>
      <w:pPr>
        <w:adjustRightInd w:val="0"/>
        <w:snapToGrid w:val="0"/>
        <w:spacing w:line="360" w:lineRule="auto"/>
        <w:ind w:firstLine="420" w:firstLineChars="200"/>
        <w:rPr>
          <w:rFonts w:hint="eastAsia" w:ascii="仿宋" w:hAnsi="仿宋" w:eastAsia="仿宋" w:cs="仿宋"/>
          <w:szCs w:val="21"/>
        </w:rPr>
      </w:pPr>
    </w:p>
    <w:p>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本公司郑重声明，根据《政府采购促进中小企业发展管理办法》（财库[2020]46号）的规定，本公司参加（单位名称）的（项目名称）采购活动，货物全部由符合政策要求的中小企业制造。相关企业的具体情况如下：</w:t>
      </w:r>
    </w:p>
    <w:p>
      <w:pPr>
        <w:adjustRightInd w:val="0"/>
        <w:snapToGrid w:val="0"/>
        <w:spacing w:line="360" w:lineRule="auto"/>
        <w:ind w:firstLine="480" w:firstLineChars="200"/>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iCs/>
          <w:sz w:val="24"/>
        </w:rPr>
      </w:pPr>
      <w:r>
        <w:rPr>
          <w:rFonts w:hint="eastAsia" w:ascii="仿宋" w:hAnsi="仿宋" w:eastAsia="仿宋" w:cs="仿宋"/>
          <w:sz w:val="24"/>
          <w:u w:val="single"/>
        </w:rPr>
        <w:t>1.（标的名称）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pPr>
        <w:bidi w:val="0"/>
        <w:spacing w:line="360" w:lineRule="auto"/>
        <w:rPr>
          <w:rFonts w:hint="eastAsia" w:ascii="仿宋" w:hAnsi="仿宋" w:eastAsia="仿宋" w:cs="仿宋"/>
          <w:b/>
          <w:bCs/>
          <w:sz w:val="24"/>
        </w:rPr>
      </w:pPr>
      <w:bookmarkStart w:id="8" w:name="_Toc14111"/>
      <w:r>
        <w:rPr>
          <w:rFonts w:hint="eastAsia" w:ascii="仿宋" w:hAnsi="仿宋" w:eastAsia="仿宋" w:cs="仿宋"/>
          <w:b/>
          <w:bCs/>
          <w:sz w:val="24"/>
        </w:rPr>
        <w:t>.....</w:t>
      </w:r>
      <w:r>
        <w:rPr>
          <w:rFonts w:hint="eastAsia" w:ascii="仿宋" w:hAnsi="仿宋" w:eastAsia="仿宋" w:cs="仿宋"/>
          <w:b/>
          <w:bCs/>
          <w:sz w:val="24"/>
          <w:lang w:eastAsia="zh-CN"/>
        </w:rPr>
        <w:t>（</w:t>
      </w:r>
      <w:r>
        <w:rPr>
          <w:rFonts w:hint="eastAsia" w:ascii="仿宋" w:hAnsi="仿宋" w:eastAsia="仿宋" w:cs="仿宋"/>
          <w:b/>
          <w:bCs/>
          <w:sz w:val="24"/>
        </w:rPr>
        <w:t>根据采购内容逐项填写</w:t>
      </w:r>
      <w:r>
        <w:rPr>
          <w:rFonts w:hint="eastAsia" w:ascii="仿宋" w:hAnsi="仿宋" w:eastAsia="仿宋" w:cs="仿宋"/>
          <w:b/>
          <w:bCs/>
          <w:sz w:val="24"/>
          <w:lang w:eastAsia="zh-CN"/>
        </w:rPr>
        <w:t>，</w:t>
      </w:r>
      <w:r>
        <w:rPr>
          <w:rFonts w:hint="eastAsia" w:ascii="仿宋" w:hAnsi="仿宋" w:eastAsia="仿宋" w:cs="仿宋"/>
          <w:b/>
          <w:bCs/>
          <w:sz w:val="24"/>
          <w:lang w:val="en-US" w:eastAsia="zh-CN"/>
        </w:rPr>
        <w:t>共</w:t>
      </w:r>
      <w:r>
        <w:rPr>
          <w:rFonts w:hint="eastAsia" w:ascii="仿宋" w:hAnsi="仿宋" w:eastAsia="仿宋" w:cs="仿宋"/>
          <w:b/>
          <w:bCs/>
          <w:sz w:val="24"/>
          <w:highlight w:val="yellow"/>
          <w:lang w:val="en-US" w:eastAsia="zh-CN"/>
        </w:rPr>
        <w:t xml:space="preserve">   </w:t>
      </w:r>
      <w:r>
        <w:rPr>
          <w:rFonts w:hint="eastAsia" w:ascii="仿宋" w:hAnsi="仿宋" w:eastAsia="仿宋" w:cs="仿宋"/>
          <w:b/>
          <w:bCs/>
          <w:sz w:val="24"/>
          <w:lang w:val="en-US" w:eastAsia="zh-CN"/>
        </w:rPr>
        <w:t>项）</w:t>
      </w:r>
      <w:bookmarkEnd w:id="8"/>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adjustRightInd w:val="0"/>
        <w:snapToGrid w:val="0"/>
        <w:spacing w:line="360" w:lineRule="auto"/>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企业名称（盖章）：</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日期：</w:t>
      </w:r>
    </w:p>
    <w:p>
      <w:pPr>
        <w:adjustRightInd w:val="0"/>
        <w:snapToGrid w:val="0"/>
        <w:spacing w:line="360" w:lineRule="auto"/>
        <w:ind w:firstLine="420" w:firstLineChars="200"/>
        <w:rPr>
          <w:rFonts w:hint="eastAsia" w:ascii="仿宋" w:hAnsi="仿宋" w:eastAsia="仿宋" w:cs="仿宋"/>
          <w:szCs w:val="21"/>
        </w:rPr>
      </w:pPr>
    </w:p>
    <w:p>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注：</w:t>
      </w:r>
    </w:p>
    <w:p>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1.中小企业参加采购活动，应当出具财库[2020]46号文件规定的《中小企业声明函》，否则不得享受相关中小企业扶持政策</w:t>
      </w:r>
      <w:r>
        <w:rPr>
          <w:rFonts w:hint="eastAsia" w:ascii="仿宋" w:hAnsi="仿宋" w:eastAsia="仿宋" w:cs="仿宋"/>
          <w:b/>
          <w:bCs/>
          <w:szCs w:val="21"/>
          <w:lang w:eastAsia="zh-CN"/>
        </w:rPr>
        <w:t>；</w:t>
      </w:r>
    </w:p>
    <w:p>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2.从业人员、营业收入、资产总额填报上一年度数据，无上一年度数据的新成立企业可不填报</w:t>
      </w:r>
      <w:r>
        <w:rPr>
          <w:rFonts w:hint="eastAsia" w:ascii="仿宋" w:hAnsi="仿宋" w:eastAsia="仿宋" w:cs="仿宋"/>
          <w:b/>
          <w:bCs/>
          <w:szCs w:val="21"/>
          <w:lang w:eastAsia="zh-CN"/>
        </w:rPr>
        <w:t>；</w:t>
      </w:r>
    </w:p>
    <w:p>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3.《中小企业声明函》填写不全的，视为未提供《中小企业声明函》（从业人员、营业收入、资产总额在中小企业划型标准规定中不涉及的除外），不得享受相关中小企业扶持政策；</w:t>
      </w:r>
    </w:p>
    <w:p>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4.投标人提供《中小企业声明函》内容不实的，属于提供虚假材料谋取中标，参照《中华人民共和国政府采购法》等国家有关规定追究相应责任</w:t>
      </w:r>
      <w:r>
        <w:rPr>
          <w:rFonts w:hint="eastAsia" w:ascii="仿宋" w:hAnsi="仿宋" w:eastAsia="仿宋" w:cs="仿宋"/>
          <w:b/>
          <w:bCs/>
          <w:szCs w:val="21"/>
          <w:lang w:eastAsia="zh-CN"/>
        </w:rPr>
        <w:t>；</w:t>
      </w:r>
    </w:p>
    <w:p>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5.本项目仅以《中小企业声明函》作为评判投标人是否属于中小企业的唯一依据。</w:t>
      </w:r>
    </w:p>
    <w:p>
      <w:pPr>
        <w:keepNext/>
        <w:keepLines/>
        <w:widowControl w:val="0"/>
        <w:bidi w:val="0"/>
        <w:spacing w:line="360" w:lineRule="auto"/>
        <w:jc w:val="left"/>
        <w:outlineLvl w:val="1"/>
        <w:rPr>
          <w:rFonts w:hint="eastAsia" w:ascii="仿宋" w:hAnsi="仿宋" w:eastAsia="仿宋" w:cs="仿宋"/>
          <w:b/>
          <w:bCs/>
          <w:kern w:val="2"/>
          <w:sz w:val="28"/>
          <w:szCs w:val="21"/>
          <w:lang w:val="en-US" w:eastAsia="zh-CN" w:bidi="ar-SA"/>
        </w:rPr>
      </w:pPr>
      <w:r>
        <w:rPr>
          <w:rFonts w:hint="eastAsia" w:ascii="仿宋" w:hAnsi="仿宋" w:eastAsia="仿宋" w:cs="Times New Roman"/>
          <w:b/>
          <w:bCs/>
          <w:kern w:val="2"/>
          <w:sz w:val="28"/>
          <w:szCs w:val="32"/>
          <w:lang w:val="en-US" w:eastAsia="zh-CN" w:bidi="ar-SA"/>
        </w:rPr>
        <w:br w:type="page"/>
      </w:r>
      <w:r>
        <w:rPr>
          <w:rFonts w:hint="eastAsia" w:ascii="仿宋" w:hAnsi="仿宋" w:eastAsia="仿宋" w:cs="Times New Roman"/>
          <w:b/>
          <w:bCs/>
          <w:kern w:val="2"/>
          <w:sz w:val="28"/>
          <w:szCs w:val="32"/>
          <w:lang w:val="en-US" w:eastAsia="zh-CN" w:bidi="ar-SA"/>
        </w:rPr>
        <w:t>附件六</w:t>
      </w:r>
    </w:p>
    <w:p>
      <w:pPr>
        <w:bidi w:val="0"/>
        <w:jc w:val="center"/>
        <w:rPr>
          <w:rFonts w:hint="eastAsia" w:ascii="仿宋" w:hAnsi="仿宋" w:eastAsia="仿宋" w:cs="仿宋"/>
          <w:b/>
          <w:bCs/>
          <w:sz w:val="28"/>
          <w:szCs w:val="28"/>
        </w:rPr>
      </w:pPr>
      <w:bookmarkStart w:id="9" w:name="_Toc21944"/>
      <w:r>
        <w:rPr>
          <w:rFonts w:hint="eastAsia" w:ascii="仿宋" w:hAnsi="仿宋" w:eastAsia="仿宋" w:cs="仿宋"/>
          <w:b/>
          <w:bCs/>
          <w:sz w:val="28"/>
          <w:szCs w:val="28"/>
        </w:rPr>
        <w:t>属于监狱企业的证明文件（格式）</w:t>
      </w:r>
      <w:bookmarkEnd w:id="9"/>
    </w:p>
    <w:p>
      <w:pPr>
        <w:bidi w:val="0"/>
        <w:jc w:val="center"/>
        <w:rPr>
          <w:rFonts w:hint="eastAsia" w:ascii="仿宋" w:hAnsi="仿宋" w:eastAsia="仿宋" w:cs="仿宋"/>
          <w:b/>
          <w:bCs/>
        </w:rPr>
      </w:pPr>
      <w:bookmarkStart w:id="10" w:name="_Toc9102"/>
      <w:r>
        <w:rPr>
          <w:rFonts w:hint="eastAsia" w:ascii="仿宋" w:hAnsi="仿宋" w:eastAsia="仿宋" w:cs="仿宋"/>
          <w:b/>
          <w:bCs/>
        </w:rPr>
        <w:t>（若属于监狱企业）</w:t>
      </w:r>
      <w:bookmarkEnd w:id="10"/>
    </w:p>
    <w:p>
      <w:pPr>
        <w:adjustRightInd w:val="0"/>
        <w:snapToGrid w:val="0"/>
        <w:spacing w:line="360" w:lineRule="auto"/>
        <w:rPr>
          <w:rFonts w:hint="eastAsia" w:ascii="仿宋" w:hAnsi="仿宋" w:eastAsia="仿宋" w:cs="仿宋"/>
          <w:szCs w:val="21"/>
        </w:rPr>
      </w:pPr>
    </w:p>
    <w:p>
      <w:pPr>
        <w:adjustRightInd w:val="0"/>
        <w:snapToGrid w:val="0"/>
        <w:spacing w:line="360"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w:t>
      </w:r>
      <w:r>
        <w:rPr>
          <w:rFonts w:hint="eastAsia" w:ascii="仿宋" w:hAnsi="仿宋" w:eastAsia="仿宋" w:cs="仿宋"/>
          <w:b/>
          <w:bCs/>
          <w:kern w:val="0"/>
          <w:szCs w:val="21"/>
          <w:lang w:eastAsia="zh-CN"/>
        </w:rPr>
        <w:t>评审</w:t>
      </w:r>
      <w:r>
        <w:rPr>
          <w:rFonts w:hint="eastAsia" w:ascii="仿宋" w:hAnsi="仿宋" w:eastAsia="仿宋" w:cs="仿宋"/>
          <w:b/>
          <w:bCs/>
          <w:kern w:val="0"/>
          <w:szCs w:val="21"/>
        </w:rPr>
        <w:t>价格扣除等政府采购促进中小企业发展的政府采购政策。</w:t>
      </w:r>
    </w:p>
    <w:p>
      <w:pPr>
        <w:keepNext/>
        <w:keepLines/>
        <w:widowControl w:val="0"/>
        <w:bidi w:val="0"/>
        <w:spacing w:line="360" w:lineRule="auto"/>
        <w:jc w:val="left"/>
        <w:outlineLvl w:val="1"/>
        <w:rPr>
          <w:rFonts w:hint="eastAsia" w:ascii="仿宋" w:hAnsi="仿宋" w:eastAsia="仿宋" w:cs="仿宋"/>
          <w:b w:val="0"/>
          <w:bCs/>
          <w:spacing w:val="-6"/>
          <w:kern w:val="2"/>
          <w:sz w:val="28"/>
          <w:szCs w:val="21"/>
          <w:lang w:val="en-US" w:eastAsia="zh-CN" w:bidi="ar-SA"/>
        </w:rPr>
      </w:pPr>
      <w:r>
        <w:rPr>
          <w:rFonts w:hint="eastAsia" w:ascii="仿宋" w:hAnsi="仿宋" w:eastAsia="仿宋" w:cs="仿宋"/>
          <w:b w:val="0"/>
          <w:bCs/>
          <w:spacing w:val="-6"/>
          <w:kern w:val="2"/>
          <w:sz w:val="28"/>
          <w:szCs w:val="21"/>
          <w:lang w:val="en-US" w:eastAsia="zh-CN" w:bidi="ar-SA"/>
        </w:rPr>
        <w:br w:type="page"/>
      </w:r>
      <w:r>
        <w:rPr>
          <w:rFonts w:hint="eastAsia" w:ascii="仿宋" w:hAnsi="仿宋" w:eastAsia="仿宋" w:cs="Times New Roman"/>
          <w:b/>
          <w:bCs/>
          <w:kern w:val="2"/>
          <w:sz w:val="28"/>
          <w:szCs w:val="32"/>
          <w:lang w:val="en-US" w:eastAsia="zh-CN" w:bidi="ar-SA"/>
        </w:rPr>
        <w:t>附件七</w:t>
      </w:r>
    </w:p>
    <w:p>
      <w:pPr>
        <w:bidi w:val="0"/>
        <w:jc w:val="center"/>
        <w:rPr>
          <w:rFonts w:hint="eastAsia" w:ascii="仿宋" w:hAnsi="仿宋" w:eastAsia="仿宋" w:cs="仿宋"/>
          <w:b/>
          <w:bCs/>
          <w:sz w:val="28"/>
          <w:szCs w:val="28"/>
        </w:rPr>
      </w:pPr>
      <w:bookmarkStart w:id="11" w:name="_Toc2969"/>
      <w:r>
        <w:rPr>
          <w:rFonts w:hint="eastAsia" w:ascii="仿宋" w:hAnsi="仿宋" w:eastAsia="仿宋" w:cs="仿宋"/>
          <w:b/>
          <w:bCs/>
          <w:sz w:val="28"/>
          <w:szCs w:val="28"/>
        </w:rPr>
        <w:t>残疾人福利性单位声明函（格式）</w:t>
      </w:r>
      <w:bookmarkEnd w:id="11"/>
    </w:p>
    <w:p>
      <w:pPr>
        <w:bidi w:val="0"/>
        <w:jc w:val="center"/>
        <w:rPr>
          <w:rFonts w:hint="eastAsia" w:ascii="仿宋" w:hAnsi="仿宋" w:eastAsia="仿宋" w:cs="仿宋"/>
          <w:b/>
          <w:bCs/>
        </w:rPr>
      </w:pPr>
      <w:bookmarkStart w:id="12" w:name="_Toc13185"/>
      <w:r>
        <w:rPr>
          <w:rFonts w:hint="eastAsia" w:ascii="仿宋" w:hAnsi="仿宋" w:eastAsia="仿宋" w:cs="仿宋"/>
          <w:b/>
          <w:bCs/>
        </w:rPr>
        <w:t>（若属于残疾人福利性单位）</w:t>
      </w:r>
      <w:bookmarkEnd w:id="12"/>
    </w:p>
    <w:p>
      <w:pPr>
        <w:bidi w:val="0"/>
        <w:rPr>
          <w:rFonts w:hint="eastAsia" w:eastAsia="宋体" w:cs="Times New Roman"/>
        </w:rPr>
      </w:pPr>
    </w:p>
    <w:p>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项目提供本单位制造的货物，或者提供其他残疾人福利性单位制造的货物（不包括使用非残疾人福利性单位注册商标的货物）。</w:t>
      </w:r>
    </w:p>
    <w:p>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pPr>
        <w:tabs>
          <w:tab w:val="left" w:pos="4860"/>
        </w:tabs>
        <w:adjustRightInd w:val="0"/>
        <w:snapToGrid w:val="0"/>
        <w:spacing w:line="360" w:lineRule="auto"/>
        <w:rPr>
          <w:rFonts w:hint="eastAsia" w:ascii="仿宋" w:hAnsi="仿宋" w:eastAsia="仿宋" w:cs="仿宋"/>
          <w:spacing w:val="6"/>
          <w:sz w:val="24"/>
        </w:rPr>
      </w:pPr>
    </w:p>
    <w:p>
      <w:pPr>
        <w:tabs>
          <w:tab w:val="left" w:pos="4860"/>
        </w:tabs>
        <w:adjustRightInd w:val="0"/>
        <w:snapToGrid w:val="0"/>
        <w:spacing w:line="360" w:lineRule="auto"/>
        <w:ind w:firstLine="504" w:firstLineChars="200"/>
        <w:rPr>
          <w:rFonts w:hint="eastAsia" w:ascii="仿宋" w:hAnsi="仿宋" w:eastAsia="仿宋" w:cs="仿宋"/>
          <w:spacing w:val="6"/>
          <w:sz w:val="24"/>
        </w:rPr>
      </w:pPr>
    </w:p>
    <w:p>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pPr>
        <w:adjustRightInd w:val="0"/>
        <w:snapToGrid w:val="0"/>
        <w:spacing w:line="360" w:lineRule="auto"/>
        <w:ind w:firstLine="420" w:firstLineChars="200"/>
        <w:rPr>
          <w:rFonts w:hint="eastAsia" w:ascii="仿宋" w:hAnsi="仿宋" w:eastAsia="仿宋" w:cs="仿宋"/>
          <w:szCs w:val="21"/>
        </w:rPr>
      </w:pPr>
    </w:p>
    <w:p>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lang w:eastAsia="zh-CN"/>
        </w:rPr>
        <w:t>；</w:t>
      </w:r>
    </w:p>
    <w:p>
      <w:pPr>
        <w:pStyle w:val="12"/>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pPr>
        <w:keepNext/>
        <w:keepLines/>
        <w:widowControl w:val="0"/>
        <w:bidi w:val="0"/>
        <w:spacing w:line="360" w:lineRule="auto"/>
        <w:jc w:val="left"/>
        <w:outlineLvl w:val="1"/>
        <w:rPr>
          <w:rFonts w:hint="eastAsia" w:ascii="仿宋" w:hAnsi="仿宋" w:eastAsia="仿宋" w:cs="Times New Roman"/>
          <w:b/>
          <w:bCs/>
          <w:kern w:val="2"/>
          <w:sz w:val="28"/>
          <w:szCs w:val="32"/>
          <w:lang w:val="en-US" w:eastAsia="zh-CN" w:bidi="ar-SA"/>
        </w:rPr>
      </w:pPr>
      <w:r>
        <w:rPr>
          <w:rFonts w:hint="eastAsia" w:ascii="仿宋" w:hAnsi="仿宋" w:eastAsia="仿宋" w:cs="仿宋"/>
          <w:b w:val="0"/>
          <w:bCs w:val="0"/>
          <w:color w:val="auto"/>
          <w:kern w:val="2"/>
          <w:sz w:val="21"/>
          <w:szCs w:val="21"/>
          <w:lang w:val="en-US" w:eastAsia="zh-CN" w:bidi="ar-SA"/>
        </w:rPr>
        <w:br w:type="page"/>
      </w:r>
      <w:bookmarkStart w:id="13" w:name="_Toc23969"/>
      <w:r>
        <w:rPr>
          <w:rFonts w:hint="eastAsia" w:ascii="仿宋" w:hAnsi="仿宋" w:eastAsia="仿宋" w:cs="Times New Roman"/>
          <w:b/>
          <w:bCs/>
          <w:kern w:val="2"/>
          <w:sz w:val="28"/>
          <w:szCs w:val="32"/>
          <w:lang w:val="en-US" w:eastAsia="zh-CN" w:bidi="ar-SA"/>
        </w:rPr>
        <w:t>附件八</w:t>
      </w:r>
      <w:bookmarkEnd w:id="13"/>
    </w:p>
    <w:p>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pPr>
        <w:snapToGrid w:val="0"/>
        <w:spacing w:before="50" w:after="50"/>
        <w:rPr>
          <w:rFonts w:hint="eastAsia" w:ascii="仿宋" w:hAnsi="仿宋" w:eastAsia="仿宋" w:cs="仿宋"/>
          <w:sz w:val="24"/>
        </w:rPr>
      </w:pPr>
      <w:r>
        <w:rPr>
          <w:rFonts w:hint="eastAsia" w:ascii="仿宋" w:hAnsi="仿宋" w:eastAsia="仿宋" w:cs="仿宋"/>
          <w:sz w:val="24"/>
        </w:rPr>
        <w:t>招标编号：</w:t>
      </w:r>
      <w:r>
        <w:rPr>
          <w:rFonts w:hint="eastAsia" w:ascii="仿宋" w:hAnsi="仿宋" w:eastAsia="仿宋" w:cs="仿宋"/>
          <w:sz w:val="24"/>
          <w:u w:val="single"/>
        </w:rPr>
        <w:t xml:space="preserve">     </w:t>
      </w: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单位：元                        </w:t>
      </w:r>
    </w:p>
    <w:tbl>
      <w:tblPr>
        <w:tblStyle w:val="1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sz w:val="24"/>
              </w:rPr>
            </w:pPr>
            <w:r>
              <w:rPr>
                <w:rFonts w:hint="eastAsia" w:ascii="仿宋" w:hAnsi="仿宋" w:eastAsia="仿宋" w:cs="仿宋"/>
                <w:sz w:val="24"/>
                <w:highlight w:val="none"/>
                <w:lang w:val="en-US" w:eastAsia="zh-CN"/>
              </w:rPr>
              <w:t>建筑轮廓灯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pPr>
        <w:snapToGrid w:val="0"/>
        <w:spacing w:before="50" w:after="50" w:line="420" w:lineRule="exact"/>
        <w:jc w:val="left"/>
        <w:rPr>
          <w:rFonts w:hint="eastAsia" w:ascii="仿宋" w:hAnsi="仿宋" w:eastAsia="仿宋" w:cs="仿宋"/>
          <w:sz w:val="24"/>
        </w:rPr>
      </w:pPr>
    </w:p>
    <w:p>
      <w:pPr>
        <w:snapToGrid w:val="0"/>
        <w:spacing w:before="50" w:after="50" w:line="420" w:lineRule="exact"/>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rPr>
        <w:t>1、报价一经涂改，应在涂改处加盖单位公章或者由法定代表人或授权委托人签字或盖章，否则其投标作无效标处理。</w:t>
      </w:r>
    </w:p>
    <w:p>
      <w:pPr>
        <w:spacing w:line="420" w:lineRule="atLeast"/>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人工费、</w:t>
      </w:r>
      <w:r>
        <w:rPr>
          <w:rFonts w:hint="eastAsia" w:ascii="仿宋" w:hAnsi="仿宋" w:eastAsia="仿宋" w:cs="仿宋"/>
          <w:kern w:val="0"/>
          <w:sz w:val="24"/>
        </w:rPr>
        <w:t>保险费、利润、税金、完成本项目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p>
    <w:p>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3、以上报价应与“投标报价明细表”中的“投标总价”相一致。</w:t>
      </w:r>
    </w:p>
    <w:p>
      <w:pPr>
        <w:snapToGrid w:val="0"/>
        <w:spacing w:before="50" w:after="50"/>
        <w:ind w:left="-3" w:leftChars="-72" w:right="-817" w:rightChars="-389" w:hanging="148" w:hangingChars="62"/>
        <w:rPr>
          <w:rFonts w:hint="eastAsia" w:ascii="仿宋" w:hAnsi="仿宋" w:eastAsia="仿宋" w:cs="仿宋"/>
          <w:sz w:val="24"/>
        </w:rPr>
      </w:pPr>
    </w:p>
    <w:p>
      <w:pPr>
        <w:snapToGrid w:val="0"/>
        <w:spacing w:before="50" w:after="50"/>
        <w:ind w:left="-3" w:leftChars="-72" w:right="-817" w:rightChars="-389" w:hanging="148" w:hangingChars="62"/>
        <w:rPr>
          <w:rFonts w:hint="eastAsia" w:ascii="仿宋" w:hAnsi="仿宋" w:eastAsia="仿宋" w:cs="仿宋"/>
          <w:sz w:val="24"/>
        </w:rPr>
      </w:pPr>
    </w:p>
    <w:p>
      <w:pPr>
        <w:snapToGrid w:val="0"/>
        <w:spacing w:before="50" w:after="50"/>
        <w:ind w:left="-3" w:leftChars="-72" w:right="-817" w:rightChars="-389" w:hanging="148" w:hangingChars="62"/>
        <w:rPr>
          <w:rFonts w:hint="eastAsia" w:ascii="仿宋" w:hAnsi="仿宋" w:eastAsia="仿宋" w:cs="仿宋"/>
          <w:sz w:val="24"/>
        </w:rPr>
      </w:pPr>
    </w:p>
    <w:p>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pPr>
        <w:snapToGrid w:val="0"/>
        <w:spacing w:before="50" w:after="50"/>
        <w:ind w:left="-3" w:leftChars="-72" w:right="-817" w:rightChars="-389" w:hanging="148" w:hangingChars="62"/>
        <w:rPr>
          <w:rFonts w:hint="eastAsia" w:ascii="仿宋" w:hAnsi="仿宋" w:eastAsia="仿宋" w:cs="仿宋"/>
          <w:sz w:val="24"/>
        </w:rPr>
      </w:pPr>
    </w:p>
    <w:p>
      <w:pPr>
        <w:snapToGrid w:val="0"/>
        <w:spacing w:before="50" w:after="50"/>
        <w:ind w:left="-3" w:leftChars="-72" w:right="-817" w:rightChars="-389" w:hanging="148" w:hangingChars="62"/>
        <w:rPr>
          <w:rFonts w:hint="eastAsia" w:ascii="仿宋" w:hAnsi="仿宋" w:eastAsia="仿宋" w:cs="仿宋"/>
          <w:sz w:val="24"/>
        </w:rPr>
      </w:pPr>
    </w:p>
    <w:p>
      <w:pPr>
        <w:snapToGrid w:val="0"/>
        <w:spacing w:before="50" w:after="50"/>
        <w:ind w:left="-3" w:leftChars="-72" w:right="-817" w:rightChars="-389" w:hanging="148" w:hangingChars="62"/>
        <w:rPr>
          <w:rFonts w:hint="eastAsia" w:ascii="仿宋" w:hAnsi="仿宋" w:eastAsia="仿宋" w:cs="仿宋"/>
          <w:sz w:val="24"/>
        </w:rPr>
      </w:pPr>
    </w:p>
    <w:p>
      <w:pPr>
        <w:snapToGrid w:val="0"/>
        <w:spacing w:before="50" w:after="50"/>
        <w:ind w:left="-3" w:leftChars="-72" w:right="-817" w:rightChars="-389" w:hanging="148" w:hangingChars="62"/>
        <w:rPr>
          <w:rFonts w:hint="eastAsia" w:ascii="仿宋" w:hAnsi="仿宋" w:eastAsia="仿宋" w:cs="仿宋"/>
          <w:sz w:val="24"/>
        </w:rPr>
      </w:pPr>
    </w:p>
    <w:p>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pPr>
        <w:pStyle w:val="10"/>
        <w:snapToGrid w:val="0"/>
        <w:spacing w:before="295" w:after="295"/>
        <w:rPr>
          <w:rFonts w:hint="eastAsia" w:ascii="仿宋" w:hAnsi="仿宋" w:eastAsia="仿宋" w:cs="仿宋"/>
          <w:b/>
        </w:rPr>
      </w:pPr>
    </w:p>
    <w:p>
      <w:pPr>
        <w:pStyle w:val="10"/>
        <w:snapToGrid w:val="0"/>
        <w:spacing w:before="295" w:after="295"/>
        <w:rPr>
          <w:rFonts w:hint="eastAsia" w:ascii="仿宋" w:hAnsi="仿宋" w:eastAsia="仿宋" w:cs="仿宋"/>
          <w:b/>
        </w:rPr>
      </w:pPr>
    </w:p>
    <w:p>
      <w:pPr>
        <w:bidi w:val="0"/>
        <w:rPr>
          <w:rFonts w:hint="eastAsia" w:eastAsia="宋体" w:cs="Times New Roman"/>
        </w:rPr>
      </w:pPr>
    </w:p>
    <w:p>
      <w:pPr>
        <w:pStyle w:val="13"/>
        <w:spacing w:afterLines="-2147483648" w:afterAutospacing="0"/>
        <w:ind w:firstLine="210"/>
        <w:rPr>
          <w:rFonts w:hint="eastAsia" w:ascii="仿宋" w:hAnsi="仿宋" w:eastAsia="仿宋" w:cs="仿宋"/>
        </w:rPr>
      </w:pPr>
    </w:p>
    <w:p>
      <w:pPr>
        <w:pStyle w:val="13"/>
        <w:spacing w:afterLines="-2147483648" w:afterAutospacing="0"/>
        <w:ind w:firstLine="0" w:firstLineChars="0"/>
        <w:rPr>
          <w:rFonts w:hint="eastAsia" w:ascii="仿宋" w:hAnsi="仿宋" w:eastAsia="仿宋" w:cs="仿宋"/>
        </w:rPr>
      </w:pPr>
    </w:p>
    <w:p>
      <w:pPr>
        <w:keepNext/>
        <w:keepLines/>
        <w:widowControl w:val="0"/>
        <w:bidi w:val="0"/>
        <w:spacing w:line="36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br w:type="page"/>
      </w:r>
      <w:r>
        <w:rPr>
          <w:rFonts w:hint="eastAsia" w:ascii="仿宋" w:hAnsi="仿宋" w:eastAsia="仿宋" w:cs="Times New Roman"/>
          <w:b/>
          <w:bCs/>
          <w:kern w:val="2"/>
          <w:sz w:val="28"/>
          <w:szCs w:val="32"/>
          <w:lang w:val="en-US" w:eastAsia="zh-CN" w:bidi="ar-SA"/>
        </w:rPr>
        <w:t>附件九</w:t>
      </w:r>
      <w:r>
        <w:rPr>
          <w:rFonts w:hint="eastAsia" w:ascii="仿宋" w:hAnsi="仿宋" w:eastAsia="仿宋" w:cs="仿宋"/>
          <w:b w:val="0"/>
          <w:bCs/>
          <w:kern w:val="2"/>
          <w:sz w:val="24"/>
          <w:szCs w:val="24"/>
          <w:lang w:val="en-US" w:eastAsia="zh-CN" w:bidi="ar-SA"/>
        </w:rPr>
        <w:t xml:space="preserve">        </w:t>
      </w:r>
    </w:p>
    <w:p>
      <w:pPr>
        <w:pStyle w:val="10"/>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pPr>
        <w:pStyle w:val="10"/>
        <w:snapToGrid w:val="0"/>
        <w:spacing w:before="295" w:after="295"/>
        <w:rPr>
          <w:rFonts w:hint="eastAsia" w:ascii="仿宋" w:hAnsi="仿宋" w:eastAsia="仿宋" w:cs="仿宋"/>
          <w:sz w:val="24"/>
          <w:szCs w:val="24"/>
        </w:rPr>
      </w:pPr>
      <w:r>
        <w:rPr>
          <w:rFonts w:hint="eastAsia" w:ascii="仿宋" w:hAnsi="仿宋" w:eastAsia="仿宋" w:cs="仿宋"/>
          <w:sz w:val="24"/>
          <w:szCs w:val="24"/>
        </w:rPr>
        <w:t>标项：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金额单位：人民币（元）</w:t>
      </w:r>
    </w:p>
    <w:tbl>
      <w:tblPr>
        <w:tblStyle w:val="14"/>
        <w:tblW w:w="83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2"/>
        <w:gridCol w:w="1732"/>
        <w:gridCol w:w="1107"/>
        <w:gridCol w:w="1009"/>
        <w:gridCol w:w="1009"/>
        <w:gridCol w:w="1310"/>
        <w:gridCol w:w="13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仿宋" w:hAnsi="仿宋" w:eastAsia="仿宋" w:cs="仿宋"/>
                <w:spacing w:val="20"/>
                <w:sz w:val="24"/>
                <w:szCs w:val="24"/>
              </w:rPr>
            </w:pPr>
            <w:r>
              <w:rPr>
                <w:rFonts w:hint="eastAsia" w:ascii="仿宋" w:hAnsi="仿宋" w:eastAsia="仿宋" w:cs="仿宋"/>
                <w:sz w:val="24"/>
                <w:szCs w:val="24"/>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仿宋" w:hAnsi="仿宋" w:eastAsia="仿宋" w:cs="仿宋"/>
                <w:spacing w:val="20"/>
                <w:sz w:val="24"/>
                <w:szCs w:val="24"/>
              </w:rPr>
            </w:pPr>
            <w:r>
              <w:rPr>
                <w:rFonts w:hint="eastAsia" w:ascii="仿宋" w:hAnsi="仿宋" w:eastAsia="仿宋" w:cs="仿宋"/>
                <w:sz w:val="24"/>
                <w:szCs w:val="24"/>
              </w:rPr>
              <w:t>名称</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pStyle w:val="16"/>
              <w:snapToGrid w:val="0"/>
              <w:spacing w:before="50" w:after="50"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数量</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单位</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仿宋" w:hAnsi="仿宋" w:eastAsia="仿宋" w:cs="仿宋"/>
                <w:spacing w:val="20"/>
                <w:sz w:val="24"/>
                <w:szCs w:val="24"/>
                <w:lang w:eastAsia="zh-CN"/>
              </w:rPr>
            </w:pPr>
            <w:r>
              <w:rPr>
                <w:rFonts w:hint="eastAsia" w:ascii="仿宋" w:hAnsi="仿宋" w:eastAsia="仿宋" w:cs="仿宋"/>
                <w:sz w:val="24"/>
                <w:szCs w:val="24"/>
                <w:lang w:val="en-US" w:eastAsia="zh-CN"/>
              </w:rPr>
              <w:t>单价</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spacing w:val="20"/>
                <w:sz w:val="24"/>
                <w:szCs w:val="24"/>
              </w:rPr>
            </w:pPr>
            <w:r>
              <w:rPr>
                <w:rFonts w:hint="eastAsia" w:ascii="仿宋" w:hAnsi="仿宋" w:eastAsia="仿宋" w:cs="仿宋"/>
                <w:sz w:val="24"/>
                <w:szCs w:val="24"/>
                <w:lang w:val="en-US" w:eastAsia="zh-CN"/>
              </w:rPr>
              <w:t>LED线条灯</w:t>
            </w:r>
          </w:p>
        </w:tc>
        <w:tc>
          <w:tcPr>
            <w:tcW w:w="110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1216</w:t>
            </w:r>
          </w:p>
        </w:tc>
        <w:tc>
          <w:tcPr>
            <w:tcW w:w="100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default"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米</w:t>
            </w:r>
          </w:p>
        </w:tc>
        <w:tc>
          <w:tcPr>
            <w:tcW w:w="13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2</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spacing w:val="20"/>
                <w:sz w:val="24"/>
                <w:szCs w:val="24"/>
              </w:rPr>
            </w:pPr>
            <w:r>
              <w:rPr>
                <w:rFonts w:hint="eastAsia" w:ascii="仿宋" w:hAnsi="仿宋" w:eastAsia="仿宋" w:cs="仿宋"/>
                <w:sz w:val="24"/>
                <w:szCs w:val="24"/>
                <w:lang w:val="en-US" w:eastAsia="zh-CN"/>
              </w:rPr>
              <w:t>电源开关</w:t>
            </w:r>
          </w:p>
        </w:tc>
        <w:tc>
          <w:tcPr>
            <w:tcW w:w="1107"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123</w:t>
            </w:r>
          </w:p>
        </w:tc>
        <w:tc>
          <w:tcPr>
            <w:tcW w:w="100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default"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个</w:t>
            </w:r>
          </w:p>
        </w:tc>
        <w:tc>
          <w:tcPr>
            <w:tcW w:w="13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99"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投 标 总  价</w:t>
            </w:r>
          </w:p>
        </w:tc>
        <w:tc>
          <w:tcPr>
            <w:tcW w:w="135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eastAsia" w:ascii="仿宋" w:hAnsi="仿宋" w:eastAsia="仿宋" w:cs="仿宋"/>
                <w:spacing w:val="20"/>
                <w:sz w:val="24"/>
                <w:szCs w:val="24"/>
              </w:rPr>
            </w:pPr>
          </w:p>
        </w:tc>
      </w:tr>
    </w:tbl>
    <w:p>
      <w:pPr>
        <w:tabs>
          <w:tab w:val="left" w:pos="1418"/>
        </w:tabs>
        <w:snapToGrid w:val="0"/>
        <w:spacing w:before="50" w:after="50"/>
        <w:ind w:left="1418" w:hanging="567"/>
        <w:jc w:val="center"/>
        <w:rPr>
          <w:rFonts w:hint="eastAsia" w:ascii="仿宋" w:hAnsi="仿宋" w:eastAsia="仿宋" w:cs="仿宋"/>
          <w:spacing w:val="20"/>
          <w:sz w:val="24"/>
          <w:u w:val="single"/>
        </w:rPr>
      </w:pPr>
    </w:p>
    <w:p>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pPr>
        <w:snapToGrid w:val="0"/>
        <w:spacing w:before="50" w:after="50"/>
        <w:rPr>
          <w:rFonts w:hint="eastAsia" w:ascii="仿宋" w:hAnsi="仿宋" w:eastAsia="仿宋" w:cs="仿宋"/>
          <w:spacing w:val="20"/>
          <w:sz w:val="24"/>
        </w:rPr>
      </w:pPr>
    </w:p>
    <w:p>
      <w:pPr>
        <w:snapToGrid w:val="0"/>
        <w:spacing w:before="50" w:after="50"/>
        <w:rPr>
          <w:rFonts w:hint="eastAsia" w:ascii="仿宋" w:hAnsi="仿宋" w:eastAsia="仿宋" w:cs="仿宋"/>
          <w:spacing w:val="20"/>
          <w:sz w:val="24"/>
        </w:rPr>
      </w:pPr>
    </w:p>
    <w:p>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pPr>
        <w:pStyle w:val="10"/>
        <w:snapToGrid w:val="0"/>
        <w:spacing w:before="295" w:after="295"/>
        <w:ind w:firstLine="480" w:firstLineChars="200"/>
        <w:rPr>
          <w:rFonts w:hint="eastAsia" w:ascii="仿宋" w:hAnsi="仿宋" w:eastAsia="仿宋" w:cs="仿宋"/>
          <w:sz w:val="24"/>
          <w:szCs w:val="24"/>
        </w:rPr>
      </w:pPr>
    </w:p>
    <w:p>
      <w:pPr>
        <w:snapToGrid/>
        <w:spacing w:before="0" w:after="0" w:line="420" w:lineRule="atLeast"/>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包括货物价款、途中运输费、装卸费、</w:t>
      </w:r>
      <w:r>
        <w:rPr>
          <w:rFonts w:hint="eastAsia" w:ascii="仿宋" w:hAnsi="仿宋" w:eastAsia="仿宋" w:cs="仿宋"/>
          <w:kern w:val="0"/>
          <w:sz w:val="24"/>
          <w:lang w:val="en-US" w:eastAsia="zh-CN"/>
        </w:rPr>
        <w:t>人工费、</w:t>
      </w:r>
      <w:r>
        <w:rPr>
          <w:rFonts w:hint="eastAsia" w:ascii="仿宋" w:hAnsi="仿宋" w:eastAsia="仿宋" w:cs="仿宋"/>
          <w:kern w:val="0"/>
          <w:sz w:val="24"/>
        </w:rPr>
        <w:t>保险费、利润、税金、完成本项目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pPr>
        <w:rPr>
          <w:rFonts w:hint="eastAsia" w:ascii="仿宋" w:hAnsi="仿宋" w:eastAsia="仿宋" w:cs="仿宋"/>
        </w:rPr>
      </w:pPr>
    </w:p>
    <w:p>
      <w:pPr>
        <w:rPr>
          <w:rFonts w:hint="eastAsia" w:ascii="仿宋" w:hAnsi="仿宋" w:eastAsia="仿宋" w:cs="仿宋"/>
        </w:rPr>
      </w:pPr>
    </w:p>
    <w:p>
      <w:pPr>
        <w:keepNext/>
        <w:keepLines/>
        <w:widowControl w:val="0"/>
        <w:bidi w:val="0"/>
        <w:spacing w:line="360" w:lineRule="auto"/>
        <w:jc w:val="left"/>
        <w:outlineLvl w:val="1"/>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8"/>
          <w:szCs w:val="32"/>
          <w:lang w:val="en-US" w:eastAsia="zh-CN" w:bidi="ar-SA"/>
        </w:rPr>
        <w:br w:type="page"/>
      </w:r>
      <w:r>
        <w:rPr>
          <w:rFonts w:hint="eastAsia" w:ascii="仿宋" w:hAnsi="仿宋" w:eastAsia="仿宋" w:cs="Times New Roman"/>
          <w:b/>
          <w:bCs/>
          <w:kern w:val="2"/>
          <w:sz w:val="28"/>
          <w:szCs w:val="32"/>
          <w:lang w:val="en-US" w:eastAsia="zh-CN" w:bidi="ar-SA"/>
        </w:rPr>
        <w:t>附件十</w:t>
      </w:r>
      <w:r>
        <w:rPr>
          <w:rFonts w:hint="eastAsia" w:ascii="仿宋" w:hAnsi="仿宋" w:eastAsia="仿宋" w:cs="仿宋"/>
          <w:b/>
          <w:bCs/>
          <w:kern w:val="2"/>
          <w:sz w:val="24"/>
          <w:szCs w:val="32"/>
          <w:lang w:val="en-US" w:eastAsia="zh-CN" w:bidi="ar-SA"/>
        </w:rPr>
        <w:t xml:space="preserve"> </w:t>
      </w: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技术规格偏离表</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招标编号：</w:t>
      </w:r>
      <w:r>
        <w:rPr>
          <w:rFonts w:hint="eastAsia" w:ascii="仿宋" w:hAnsi="仿宋" w:eastAsia="仿宋" w:cs="仿宋"/>
          <w:sz w:val="24"/>
          <w:u w:val="single"/>
        </w:rPr>
        <w:t xml:space="preserve">         </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2250"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招标文件条目号</w:t>
            </w:r>
          </w:p>
        </w:tc>
        <w:tc>
          <w:tcPr>
            <w:tcW w:w="1440"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招标要求</w:t>
            </w:r>
          </w:p>
        </w:tc>
        <w:tc>
          <w:tcPr>
            <w:tcW w:w="1980"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投标响应情况</w:t>
            </w:r>
          </w:p>
        </w:tc>
        <w:tc>
          <w:tcPr>
            <w:tcW w:w="882"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偏离</w:t>
            </w:r>
          </w:p>
        </w:tc>
        <w:tc>
          <w:tcPr>
            <w:tcW w:w="1638"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8" w:type="dxa"/>
            <w:noWrap w:val="0"/>
            <w:vAlign w:val="top"/>
          </w:tcPr>
          <w:p>
            <w:pPr>
              <w:spacing w:line="360" w:lineRule="auto"/>
              <w:rPr>
                <w:rFonts w:hint="eastAsia" w:ascii="仿宋" w:hAnsi="仿宋" w:eastAsia="仿宋" w:cs="仿宋"/>
                <w:sz w:val="24"/>
              </w:rPr>
            </w:pPr>
          </w:p>
        </w:tc>
        <w:tc>
          <w:tcPr>
            <w:tcW w:w="2250" w:type="dxa"/>
            <w:noWrap w:val="0"/>
            <w:vAlign w:val="top"/>
          </w:tcPr>
          <w:p>
            <w:pPr>
              <w:spacing w:line="360" w:lineRule="auto"/>
              <w:rPr>
                <w:rFonts w:hint="eastAsia" w:ascii="仿宋" w:hAnsi="仿宋" w:eastAsia="仿宋" w:cs="仿宋"/>
                <w:sz w:val="24"/>
              </w:rPr>
            </w:pPr>
          </w:p>
        </w:tc>
        <w:tc>
          <w:tcPr>
            <w:tcW w:w="1440" w:type="dxa"/>
            <w:noWrap w:val="0"/>
            <w:vAlign w:val="top"/>
          </w:tcPr>
          <w:p>
            <w:pPr>
              <w:spacing w:line="360" w:lineRule="auto"/>
              <w:rPr>
                <w:rFonts w:hint="eastAsia" w:ascii="仿宋" w:hAnsi="仿宋" w:eastAsia="仿宋" w:cs="仿宋"/>
                <w:sz w:val="24"/>
              </w:rPr>
            </w:pPr>
          </w:p>
        </w:tc>
        <w:tc>
          <w:tcPr>
            <w:tcW w:w="1980" w:type="dxa"/>
            <w:noWrap w:val="0"/>
            <w:vAlign w:val="top"/>
          </w:tcPr>
          <w:p>
            <w:pPr>
              <w:spacing w:line="360" w:lineRule="auto"/>
              <w:rPr>
                <w:rFonts w:hint="eastAsia" w:ascii="仿宋" w:hAnsi="仿宋" w:eastAsia="仿宋" w:cs="仿宋"/>
                <w:sz w:val="24"/>
              </w:rPr>
            </w:pPr>
          </w:p>
        </w:tc>
        <w:tc>
          <w:tcPr>
            <w:tcW w:w="882" w:type="dxa"/>
            <w:noWrap w:val="0"/>
            <w:vAlign w:val="top"/>
          </w:tcPr>
          <w:p>
            <w:pPr>
              <w:spacing w:line="360" w:lineRule="auto"/>
              <w:rPr>
                <w:rFonts w:hint="eastAsia" w:ascii="仿宋" w:hAnsi="仿宋" w:eastAsia="仿宋" w:cs="仿宋"/>
                <w:sz w:val="24"/>
              </w:rPr>
            </w:pPr>
          </w:p>
        </w:tc>
        <w:tc>
          <w:tcPr>
            <w:tcW w:w="1638" w:type="dxa"/>
            <w:noWrap w:val="0"/>
            <w:vAlign w:val="top"/>
          </w:tcPr>
          <w:p>
            <w:pPr>
              <w:spacing w:line="360" w:lineRule="auto"/>
              <w:rPr>
                <w:rFonts w:hint="eastAsia" w:ascii="仿宋" w:hAnsi="仿宋" w:eastAsia="仿宋" w:cs="仿宋"/>
                <w:sz w:val="24"/>
              </w:rPr>
            </w:pPr>
          </w:p>
        </w:tc>
      </w:tr>
    </w:tbl>
    <w:p>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pPr>
        <w:adjustRightInd w:val="0"/>
        <w:snapToGrid w:val="0"/>
        <w:spacing w:line="360" w:lineRule="auto"/>
        <w:rPr>
          <w:rFonts w:hint="eastAsia" w:ascii="仿宋" w:hAnsi="仿宋" w:eastAsia="仿宋" w:cs="仿宋"/>
          <w:sz w:val="24"/>
        </w:rPr>
      </w:pPr>
    </w:p>
    <w:p>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pPr>
        <w:adjustRightInd w:val="0"/>
        <w:snapToGrid w:val="0"/>
        <w:spacing w:line="360" w:lineRule="auto"/>
        <w:ind w:firstLine="240" w:firstLineChars="100"/>
        <w:rPr>
          <w:rFonts w:hint="eastAsia" w:ascii="仿宋" w:hAnsi="仿宋" w:eastAsia="仿宋" w:cs="仿宋"/>
          <w:sz w:val="24"/>
        </w:rPr>
      </w:pPr>
      <w:bookmarkStart w:id="14" w:name="_Toc29670"/>
      <w:r>
        <w:rPr>
          <w:rFonts w:hint="eastAsia" w:ascii="仿宋" w:hAnsi="仿宋" w:eastAsia="仿宋" w:cs="仿宋"/>
          <w:sz w:val="24"/>
        </w:rPr>
        <w:t>法定代表人或授权代表人：（签字或盖章）</w:t>
      </w:r>
      <w:bookmarkEnd w:id="14"/>
    </w:p>
    <w:p>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pPr>
        <w:spacing w:line="360" w:lineRule="auto"/>
        <w:rPr>
          <w:rFonts w:hint="eastAsia" w:ascii="仿宋" w:hAnsi="仿宋" w:eastAsia="仿宋" w:cs="仿宋"/>
          <w:sz w:val="24"/>
        </w:r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OThiNjc5ZDY3MWNkMDI1MTZjNjI1ZWFiZTBhZDEifQ=="/>
  </w:docVars>
  <w:rsids>
    <w:rsidRoot w:val="16E90658"/>
    <w:rsid w:val="006B3EBE"/>
    <w:rsid w:val="06B75E22"/>
    <w:rsid w:val="06F300F9"/>
    <w:rsid w:val="0BDC4F75"/>
    <w:rsid w:val="0F0E45F1"/>
    <w:rsid w:val="10D44610"/>
    <w:rsid w:val="137742F2"/>
    <w:rsid w:val="16E90658"/>
    <w:rsid w:val="174D4F1E"/>
    <w:rsid w:val="17B42F96"/>
    <w:rsid w:val="1BCA67EA"/>
    <w:rsid w:val="1C5A1B35"/>
    <w:rsid w:val="20000DDB"/>
    <w:rsid w:val="21A36C67"/>
    <w:rsid w:val="25441769"/>
    <w:rsid w:val="259661D2"/>
    <w:rsid w:val="27240F6F"/>
    <w:rsid w:val="28190D59"/>
    <w:rsid w:val="29017971"/>
    <w:rsid w:val="2A8E16D9"/>
    <w:rsid w:val="2D3331B1"/>
    <w:rsid w:val="2DD9139F"/>
    <w:rsid w:val="2EF27D55"/>
    <w:rsid w:val="347F60F0"/>
    <w:rsid w:val="35F40894"/>
    <w:rsid w:val="36213D7D"/>
    <w:rsid w:val="3AEA355D"/>
    <w:rsid w:val="3B1310C0"/>
    <w:rsid w:val="3DAC43D5"/>
    <w:rsid w:val="3E7D7E30"/>
    <w:rsid w:val="3F584337"/>
    <w:rsid w:val="41AA4894"/>
    <w:rsid w:val="41F92FE7"/>
    <w:rsid w:val="44E95C34"/>
    <w:rsid w:val="45367D6E"/>
    <w:rsid w:val="462C1348"/>
    <w:rsid w:val="4A11580F"/>
    <w:rsid w:val="4BBE6C52"/>
    <w:rsid w:val="4D44461E"/>
    <w:rsid w:val="4E472F8A"/>
    <w:rsid w:val="4EC1105E"/>
    <w:rsid w:val="4F027E1C"/>
    <w:rsid w:val="52943669"/>
    <w:rsid w:val="538C23AA"/>
    <w:rsid w:val="53C84726"/>
    <w:rsid w:val="5A7E3EBC"/>
    <w:rsid w:val="5E822F04"/>
    <w:rsid w:val="616E578F"/>
    <w:rsid w:val="618F19E3"/>
    <w:rsid w:val="631F21BF"/>
    <w:rsid w:val="64763432"/>
    <w:rsid w:val="65E91B04"/>
    <w:rsid w:val="66C32DAD"/>
    <w:rsid w:val="6BB4381D"/>
    <w:rsid w:val="6CD43218"/>
    <w:rsid w:val="6DA27E46"/>
    <w:rsid w:val="6F181043"/>
    <w:rsid w:val="6F9B5FA9"/>
    <w:rsid w:val="75640B07"/>
    <w:rsid w:val="768E1E11"/>
    <w:rsid w:val="76A23A55"/>
    <w:rsid w:val="7CE1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qFormat/>
    <w:uiPriority w:val="0"/>
    <w:pPr>
      <w:keepNext/>
      <w:keepLines/>
      <w:snapToGrid/>
      <w:spacing w:before="120" w:beforeLines="0" w:beforeAutospacing="0" w:after="120" w:afterLines="0" w:afterAutospacing="0" w:line="480" w:lineRule="auto"/>
      <w:ind w:firstLine="0" w:firstLineChars="0"/>
      <w:jc w:val="center"/>
      <w:outlineLvl w:val="0"/>
    </w:pPr>
    <w:rPr>
      <w:rFonts w:ascii="Arial" w:hAnsi="Arial" w:eastAsia="宋体"/>
      <w:kern w:val="44"/>
      <w:sz w:val="36"/>
    </w:rPr>
  </w:style>
  <w:style w:type="paragraph" w:styleId="5">
    <w:name w:val="heading 2"/>
    <w:basedOn w:val="1"/>
    <w:next w:val="1"/>
    <w:semiHidden/>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paragraph" w:styleId="6">
    <w:name w:val="heading 3"/>
    <w:basedOn w:val="1"/>
    <w:next w:val="1"/>
    <w:semiHidden/>
    <w:unhideWhenUsed/>
    <w:qFormat/>
    <w:uiPriority w:val="0"/>
    <w:pPr>
      <w:keepNext/>
      <w:keepLines/>
      <w:spacing w:beforeLines="0" w:afterLines="0" w:line="288" w:lineRule="auto"/>
      <w:jc w:val="left"/>
      <w:outlineLvl w:val="2"/>
    </w:pPr>
    <w:rPr>
      <w:rFonts w:ascii="Times New Roman" w:hAnsi="Times New Roman" w:eastAsia="宋体"/>
      <w:b/>
      <w:bCs/>
      <w:sz w:val="36"/>
      <w:szCs w:val="32"/>
    </w:rPr>
  </w:style>
  <w:style w:type="paragraph" w:styleId="2">
    <w:name w:val="heading 4"/>
    <w:basedOn w:val="1"/>
    <w:next w:val="1"/>
    <w:semiHidden/>
    <w:unhideWhenUsed/>
    <w:qFormat/>
    <w:uiPriority w:val="0"/>
    <w:pPr>
      <w:keepNext/>
      <w:keepLines/>
      <w:spacing w:before="120" w:beforeLines="0" w:beforeAutospacing="0" w:after="120" w:afterLines="0" w:afterAutospacing="0" w:line="240" w:lineRule="auto"/>
      <w:jc w:val="center"/>
      <w:outlineLvl w:val="3"/>
    </w:pPr>
    <w:rPr>
      <w:rFonts w:ascii="Arial" w:hAnsi="Arial"/>
      <w:b/>
      <w:sz w:val="30"/>
      <w:szCs w:val="22"/>
    </w:rPr>
  </w:style>
  <w:style w:type="paragraph" w:styleId="7">
    <w:name w:val="heading 5"/>
    <w:basedOn w:val="1"/>
    <w:next w:val="1"/>
    <w:semiHidden/>
    <w:unhideWhenUsed/>
    <w:qFormat/>
    <w:uiPriority w:val="0"/>
    <w:pPr>
      <w:keepNext/>
      <w:keepLines/>
      <w:spacing w:beforeLines="0" w:beforeAutospacing="0" w:afterLines="0" w:afterAutospacing="0" w:line="240" w:lineRule="auto"/>
      <w:jc w:val="center"/>
      <w:outlineLvl w:val="4"/>
    </w:pPr>
    <w:rPr>
      <w:b/>
      <w:szCs w:val="2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Body Text"/>
    <w:basedOn w:val="1"/>
    <w:next w:val="1"/>
    <w:qFormat/>
    <w:uiPriority w:val="0"/>
    <w:pPr>
      <w:spacing w:after="120" w:afterLines="0" w:afterAutospacing="0"/>
    </w:pPr>
  </w:style>
  <w:style w:type="paragraph" w:styleId="10">
    <w:name w:val="Plain Text"/>
    <w:next w:val="1"/>
    <w:unhideWhenUsed/>
    <w:qFormat/>
    <w:uiPriority w:val="0"/>
    <w:pPr>
      <w:widowControl w:val="0"/>
      <w:jc w:val="both"/>
    </w:pPr>
    <w:rPr>
      <w:rFonts w:ascii="宋体" w:hAnsi="Courier New" w:eastAsia="宋体" w:cs="Courier New"/>
      <w:kern w:val="2"/>
      <w:sz w:val="21"/>
      <w:szCs w:val="21"/>
      <w:lang w:val="en-US" w:eastAsia="zh-CN" w:bidi="ar-SA"/>
    </w:rPr>
  </w:style>
  <w:style w:type="paragraph" w:styleId="11">
    <w:name w:val="toc 2"/>
    <w:basedOn w:val="1"/>
    <w:next w:val="1"/>
    <w:qFormat/>
    <w:uiPriority w:val="0"/>
    <w:pPr>
      <w:ind w:left="280" w:leftChars="100" w:right="280" w:rightChars="100" w:firstLine="0" w:firstLineChars="0"/>
    </w:pPr>
    <w:rPr>
      <w:sz w:val="24"/>
    </w:rPr>
  </w:style>
  <w:style w:type="paragraph" w:styleId="12">
    <w:name w:val="Normal (Web)"/>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lang w:val="en-US" w:eastAsia="zh-CN" w:bidi="ar-SA"/>
    </w:rPr>
  </w:style>
  <w:style w:type="paragraph" w:styleId="13">
    <w:name w:val="Body Text First Indent"/>
    <w:unhideWhenUsed/>
    <w:qFormat/>
    <w:uiPriority w:val="99"/>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customStyle="1" w:styleId="16">
    <w:name w:val="表内文字"/>
    <w:qFormat/>
    <w:uiPriority w:val="0"/>
    <w:pPr>
      <w:widowControl w:val="0"/>
      <w:tabs>
        <w:tab w:val="left" w:pos="1418"/>
      </w:tabs>
      <w:spacing w:line="360" w:lineRule="auto"/>
      <w:jc w:val="center"/>
    </w:pPr>
    <w:rPr>
      <w:rFonts w:ascii="仿宋_GB2312" w:hAnsi="Calibri" w:eastAsia="仿宋_GB2312" w:cs="Times New Roman"/>
      <w:spacing w:val="-2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2024-06-06T07:42:00Z</dcterms:created>
  <dc:creator>wttttt---</dc:creator>
  <cp:lastModifiedBy>wttttt---</cp:lastModifiedBy>
  <dcterms:modified xsi:type="dcterms:W3CDTF">2024-06-06T07:43:23Z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AE5BAE20283446748BF973744F38A37E_11</vt:lpwstr>
  </property>
</Properties>
</file>