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0C0E">
      <w:pPr>
        <w:pStyle w:val="4"/>
        <w:bidi w:val="0"/>
        <w:rPr>
          <w:rFonts w:hint="eastAsia" w:ascii="仿宋" w:hAnsi="仿宋" w:eastAsia="仿宋" w:cs="仿宋"/>
          <w:color w:val="auto"/>
          <w:kern w:val="0"/>
          <w:sz w:val="24"/>
          <w:highlight w:val="none"/>
        </w:rPr>
      </w:pPr>
      <w:bookmarkStart w:id="0" w:name="_Toc26847"/>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章 投标相关文件格式</w:t>
      </w:r>
      <w:bookmarkStart w:id="10" w:name="_GoBack"/>
      <w:bookmarkEnd w:id="10"/>
      <w:r>
        <w:rPr>
          <w:rFonts w:hint="eastAsia" w:ascii="仿宋" w:hAnsi="仿宋" w:eastAsia="仿宋" w:cs="仿宋"/>
          <w:color w:val="auto"/>
          <w:kern w:val="0"/>
          <w:highlight w:val="none"/>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DD8E4">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667DD8E4">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6BC8EF54">
      <w:pPr>
        <w:widowControl/>
        <w:tabs>
          <w:tab w:val="left" w:pos="0"/>
        </w:tabs>
        <w:snapToGrid w:val="0"/>
        <w:spacing w:line="360" w:lineRule="auto"/>
        <w:ind w:left="-141" w:leftChars="-67"/>
        <w:jc w:val="left"/>
        <w:rPr>
          <w:rFonts w:hint="eastAsia" w:ascii="仿宋" w:hAnsi="仿宋" w:eastAsia="仿宋" w:cs="仿宋"/>
          <w:b/>
          <w:bCs/>
          <w:color w:val="auto"/>
          <w:kern w:val="0"/>
          <w:sz w:val="32"/>
          <w:szCs w:val="32"/>
          <w:highlight w:val="none"/>
        </w:rPr>
      </w:pPr>
    </w:p>
    <w:p w14:paraId="6DC943E1">
      <w:pPr>
        <w:bidi w:val="0"/>
        <w:rPr>
          <w:rStyle w:val="13"/>
          <w:rFonts w:hint="eastAsia"/>
        </w:rPr>
      </w:pPr>
      <w:bookmarkStart w:id="1" w:name="_Toc350938485"/>
    </w:p>
    <w:p w14:paraId="54C9BEB6">
      <w:pPr>
        <w:pStyle w:val="5"/>
        <w:bidi w:val="0"/>
        <w:jc w:val="left"/>
        <w:rPr>
          <w:rFonts w:hint="eastAsia" w:ascii="仿宋" w:hAnsi="仿宋" w:eastAsia="仿宋" w:cs="仿宋"/>
          <w:b/>
          <w:bCs/>
          <w:kern w:val="0"/>
          <w:sz w:val="36"/>
          <w:szCs w:val="36"/>
        </w:rPr>
      </w:pPr>
      <w:r>
        <w:rPr>
          <w:rStyle w:val="13"/>
          <w:rFonts w:hint="eastAsia" w:ascii="仿宋" w:hAnsi="仿宋" w:eastAsia="仿宋" w:cs="仿宋"/>
          <w:b/>
          <w:sz w:val="36"/>
          <w:szCs w:val="36"/>
        </w:rPr>
        <w:t>附件</w:t>
      </w:r>
      <w:r>
        <w:rPr>
          <w:rStyle w:val="13"/>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363C10A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56772CB">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826B25">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AB227AA">
      <w:pPr>
        <w:bidi w:val="0"/>
        <w:jc w:val="center"/>
        <w:rPr>
          <w:rFonts w:hint="eastAsia"/>
        </w:rPr>
      </w:pPr>
      <w:bookmarkStart w:id="2" w:name="_Toc8112"/>
      <w:r>
        <w:rPr>
          <w:rFonts w:hint="eastAsia" w:ascii="仿宋" w:hAnsi="仿宋" w:eastAsia="仿宋" w:cs="仿宋"/>
          <w:b/>
          <w:bCs/>
          <w:sz w:val="44"/>
          <w:szCs w:val="44"/>
        </w:rPr>
        <w:t>投标文件</w:t>
      </w:r>
      <w:bookmarkEnd w:id="2"/>
    </w:p>
    <w:p w14:paraId="4CCE2C0F">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D11017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110D943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8CB431A">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A923DD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AC5A8A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96835C9">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2AE164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B7929F9">
      <w:pPr>
        <w:widowControl/>
        <w:tabs>
          <w:tab w:val="left" w:pos="8280"/>
        </w:tabs>
        <w:spacing w:line="360" w:lineRule="auto"/>
        <w:ind w:left="-141" w:leftChars="-67"/>
        <w:rPr>
          <w:rFonts w:hint="eastAsia" w:ascii="仿宋" w:hAnsi="仿宋" w:eastAsia="仿宋" w:cs="仿宋"/>
          <w:b/>
          <w:kern w:val="0"/>
          <w:sz w:val="32"/>
          <w:szCs w:val="32"/>
        </w:rPr>
      </w:pPr>
    </w:p>
    <w:p w14:paraId="3E730BA3">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B464D60">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34872541">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AFA2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03FAFA2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04E47EF">
      <w:pPr>
        <w:widowControl/>
        <w:spacing w:before="150" w:after="150" w:line="480" w:lineRule="atLeast"/>
        <w:ind w:left="-141" w:leftChars="-67" w:right="300" w:firstLine="480"/>
        <w:jc w:val="left"/>
        <w:rPr>
          <w:rFonts w:hint="eastAsia" w:ascii="仿宋" w:hAnsi="仿宋" w:eastAsia="仿宋" w:cs="仿宋"/>
          <w:kern w:val="0"/>
        </w:rPr>
      </w:pPr>
    </w:p>
    <w:p w14:paraId="59216749">
      <w:pPr>
        <w:pStyle w:val="5"/>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482AC0A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CE29D7E">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6E3907E">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9B0D030">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6D116B71">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456F169">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9EFCED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C956ECC">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64D3AE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715509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22BD48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506EDC0">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078F70A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85D1D8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D1EEDE3">
      <w:pPr>
        <w:pStyle w:val="5"/>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3"/>
          <w:rFonts w:hint="eastAsia" w:ascii="仿宋" w:hAnsi="仿宋" w:eastAsia="仿宋" w:cs="仿宋"/>
          <w:b/>
          <w:sz w:val="28"/>
          <w:szCs w:val="28"/>
        </w:rPr>
        <w:t>附件三</w:t>
      </w:r>
      <w:r>
        <w:rPr>
          <w:rStyle w:val="13"/>
          <w:rFonts w:hint="eastAsia" w:ascii="仿宋" w:hAnsi="仿宋" w:eastAsia="仿宋" w:cs="仿宋"/>
          <w:b/>
          <w:sz w:val="28"/>
          <w:szCs w:val="28"/>
          <w:lang w:val="en-US" w:eastAsia="zh-CN"/>
        </w:rPr>
        <w:t xml:space="preserve"> </w:t>
      </w:r>
    </w:p>
    <w:p w14:paraId="3A542626">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419695E6">
      <w:pPr>
        <w:pStyle w:val="8"/>
        <w:spacing w:line="400" w:lineRule="exact"/>
        <w:rPr>
          <w:rFonts w:hint="eastAsia" w:ascii="仿宋" w:hAnsi="仿宋" w:eastAsia="仿宋" w:cs="仿宋"/>
          <w:kern w:val="0"/>
          <w:sz w:val="24"/>
          <w:szCs w:val="24"/>
        </w:rPr>
      </w:pPr>
    </w:p>
    <w:p w14:paraId="3686996B">
      <w:pPr>
        <w:pStyle w:val="8"/>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0BA46408">
      <w:pPr>
        <w:pStyle w:val="8"/>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004AC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B1D0B7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33BDFB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099FF2C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7CA7F18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525EBD0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3673E0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4E61F4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24D7E46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44614CE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017D2C1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7C086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05CE7D53">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5AC81425">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5DEF77B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AADC4B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46225FEB">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439D1184">
      <w:pPr>
        <w:widowControl/>
        <w:spacing w:line="420" w:lineRule="atLeast"/>
        <w:ind w:firstLine="480"/>
        <w:rPr>
          <w:rFonts w:hint="eastAsia" w:ascii="仿宋" w:hAnsi="仿宋" w:eastAsia="仿宋" w:cs="仿宋"/>
          <w:kern w:val="0"/>
          <w:sz w:val="24"/>
        </w:rPr>
      </w:pPr>
    </w:p>
    <w:p w14:paraId="24F962E8">
      <w:pPr>
        <w:bidi w:val="0"/>
        <w:rPr>
          <w:rFonts w:hint="eastAsia"/>
        </w:rPr>
      </w:pPr>
    </w:p>
    <w:p w14:paraId="2906A93C">
      <w:pPr>
        <w:pStyle w:val="5"/>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60A3DD66">
      <w:pPr>
        <w:bidi w:val="0"/>
        <w:jc w:val="center"/>
        <w:rPr>
          <w:rFonts w:hint="eastAsia"/>
          <w:b/>
          <w:bCs/>
        </w:rPr>
      </w:pPr>
      <w:r>
        <w:rPr>
          <w:rFonts w:hint="eastAsia" w:ascii="仿宋" w:hAnsi="仿宋" w:eastAsia="仿宋" w:cs="仿宋"/>
          <w:b/>
          <w:bCs/>
          <w:sz w:val="28"/>
          <w:szCs w:val="28"/>
        </w:rPr>
        <w:t>投标人法定代表人授权书（格式）</w:t>
      </w:r>
      <w:bookmarkEnd w:id="6"/>
    </w:p>
    <w:p w14:paraId="6AAE5F79">
      <w:pPr>
        <w:spacing w:line="480" w:lineRule="auto"/>
        <w:rPr>
          <w:rFonts w:hint="eastAsia" w:ascii="仿宋" w:hAnsi="仿宋" w:eastAsia="仿宋" w:cs="仿宋"/>
          <w:b/>
          <w:sz w:val="48"/>
        </w:rPr>
      </w:pPr>
    </w:p>
    <w:p w14:paraId="0126E13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FFDB3F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66B2B7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D264FC2">
      <w:pPr>
        <w:spacing w:line="400" w:lineRule="exact"/>
        <w:ind w:firstLine="480" w:firstLineChars="200"/>
        <w:rPr>
          <w:rFonts w:hint="eastAsia" w:ascii="仿宋" w:hAnsi="仿宋" w:eastAsia="仿宋" w:cs="仿宋"/>
          <w:kern w:val="0"/>
          <w:sz w:val="24"/>
          <w:lang w:val="zh-CN"/>
        </w:rPr>
      </w:pPr>
    </w:p>
    <w:p w14:paraId="48FA1CC0">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FBD059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CC338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9CBBAA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2E921BE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B56CA4E">
      <w:pPr>
        <w:spacing w:line="400" w:lineRule="exact"/>
        <w:ind w:firstLine="480" w:firstLineChars="200"/>
        <w:rPr>
          <w:rFonts w:hint="eastAsia" w:ascii="仿宋" w:hAnsi="仿宋" w:eastAsia="仿宋" w:cs="仿宋"/>
          <w:kern w:val="0"/>
          <w:sz w:val="24"/>
          <w:lang w:val="zh-CN"/>
        </w:rPr>
      </w:pPr>
    </w:p>
    <w:p w14:paraId="02460047">
      <w:pPr>
        <w:spacing w:line="400" w:lineRule="exact"/>
        <w:ind w:firstLine="480" w:firstLineChars="200"/>
        <w:rPr>
          <w:rFonts w:hint="eastAsia" w:ascii="仿宋" w:hAnsi="仿宋" w:eastAsia="仿宋" w:cs="仿宋"/>
          <w:kern w:val="0"/>
          <w:sz w:val="24"/>
          <w:lang w:val="zh-CN"/>
        </w:rPr>
      </w:pPr>
    </w:p>
    <w:p w14:paraId="1B80A99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2D26218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407DCBF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D43194A">
      <w:pPr>
        <w:spacing w:line="400" w:lineRule="exact"/>
        <w:ind w:firstLine="480" w:firstLineChars="200"/>
        <w:rPr>
          <w:rFonts w:hint="eastAsia" w:ascii="仿宋" w:hAnsi="仿宋" w:eastAsia="仿宋" w:cs="仿宋"/>
          <w:kern w:val="0"/>
          <w:sz w:val="24"/>
          <w:lang w:val="zh-CN"/>
        </w:rPr>
      </w:pPr>
    </w:p>
    <w:p w14:paraId="69CB2F1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52F728CB">
      <w:pPr>
        <w:spacing w:line="400" w:lineRule="exact"/>
        <w:ind w:firstLine="480" w:firstLineChars="200"/>
        <w:rPr>
          <w:rFonts w:hint="eastAsia" w:ascii="仿宋" w:hAnsi="仿宋" w:eastAsia="仿宋" w:cs="仿宋"/>
          <w:kern w:val="0"/>
          <w:sz w:val="24"/>
          <w:lang w:val="zh-CN"/>
        </w:rPr>
      </w:pPr>
    </w:p>
    <w:p w14:paraId="3129D6FB">
      <w:pPr>
        <w:spacing w:line="400" w:lineRule="exact"/>
        <w:ind w:firstLine="480" w:firstLineChars="200"/>
        <w:rPr>
          <w:rFonts w:hint="eastAsia" w:ascii="仿宋" w:hAnsi="仿宋" w:eastAsia="仿宋" w:cs="仿宋"/>
          <w:kern w:val="0"/>
          <w:sz w:val="24"/>
          <w:lang w:val="zh-CN"/>
        </w:rPr>
      </w:pPr>
    </w:p>
    <w:p w14:paraId="08441053">
      <w:pPr>
        <w:spacing w:line="400" w:lineRule="exact"/>
        <w:ind w:firstLine="480" w:firstLineChars="200"/>
        <w:rPr>
          <w:rFonts w:hint="eastAsia" w:ascii="仿宋" w:hAnsi="仿宋" w:eastAsia="仿宋" w:cs="仿宋"/>
          <w:kern w:val="0"/>
          <w:sz w:val="24"/>
          <w:lang w:val="zh-CN"/>
        </w:rPr>
      </w:pPr>
    </w:p>
    <w:p w14:paraId="28049EDA">
      <w:pPr>
        <w:pStyle w:val="10"/>
        <w:ind w:left="0" w:leftChars="0" w:firstLine="0" w:firstLineChars="0"/>
        <w:rPr>
          <w:rFonts w:hint="eastAsia"/>
          <w:lang w:val="zh-CN"/>
        </w:rPr>
      </w:pPr>
    </w:p>
    <w:p w14:paraId="63FB11F8">
      <w:pPr>
        <w:shd w:val="clear" w:color="auto" w:fill="auto"/>
        <w:spacing w:line="360" w:lineRule="auto"/>
        <w:jc w:val="center"/>
        <w:outlineLvl w:val="9"/>
        <w:rPr>
          <w:rFonts w:hint="eastAsia" w:ascii="仿宋" w:hAnsi="仿宋" w:eastAsia="仿宋" w:cs="仿宋"/>
          <w:b/>
          <w:color w:val="auto"/>
          <w:spacing w:val="-6"/>
          <w:sz w:val="24"/>
          <w:highlight w:val="none"/>
        </w:rPr>
      </w:pPr>
    </w:p>
    <w:p w14:paraId="0B785943">
      <w:pPr>
        <w:pStyle w:val="5"/>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60D67BB2">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352CBB0D">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1"/>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2450"/>
        <w:gridCol w:w="2861"/>
        <w:gridCol w:w="3486"/>
      </w:tblGrid>
      <w:tr w14:paraId="118C2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D843B7C">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标项</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6BD8F42">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08AACD61">
            <w:pPr>
              <w:snapToGrid w:val="0"/>
              <w:spacing w:before="50" w:after="5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单价基准价</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376416DA">
            <w:pPr>
              <w:snapToGrid w:val="0"/>
              <w:spacing w:before="50" w:after="5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统一折扣率（材料费、工时费）</w:t>
            </w:r>
          </w:p>
        </w:tc>
      </w:tr>
      <w:tr w14:paraId="169A3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ED461FA">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6ADEA00">
            <w:pPr>
              <w:snapToGrid w:val="0"/>
              <w:spacing w:before="50" w:after="50"/>
              <w:jc w:val="center"/>
              <w:rPr>
                <w:rFonts w:hint="default" w:ascii="仿宋" w:hAnsi="仿宋" w:eastAsia="仿宋" w:cs="仿宋"/>
                <w:b w:val="0"/>
                <w:bCs/>
                <w:color w:val="auto"/>
                <w:sz w:val="24"/>
                <w:szCs w:val="24"/>
                <w:highlight w:val="none"/>
                <w:lang w:val="en-US"/>
              </w:rPr>
            </w:pPr>
            <w:r>
              <w:rPr>
                <w:rFonts w:hint="eastAsia" w:ascii="仿宋" w:hAnsi="仿宋" w:eastAsia="仿宋" w:cs="仿宋"/>
                <w:sz w:val="24"/>
                <w:szCs w:val="24"/>
                <w:lang w:val="en-US" w:eastAsia="zh-CN"/>
              </w:rPr>
              <w:t>车辆定点维修服务</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20FA700C">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详见“第三章 招标项目内容及技术要求”</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426CEE05">
            <w:pPr>
              <w:widowControl/>
              <w:shd w:val="clear" w:color="auto" w:fill="auto"/>
              <w:jc w:val="center"/>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小写：</w:t>
            </w:r>
            <w:r>
              <w:rPr>
                <w:rFonts w:hint="eastAsia" w:ascii="仿宋" w:hAnsi="仿宋" w:eastAsia="仿宋" w:cs="仿宋"/>
                <w:color w:val="auto"/>
                <w:sz w:val="24"/>
                <w:szCs w:val="24"/>
                <w:highlight w:val="none"/>
                <w:u w:val="single"/>
                <w:lang w:val="en-US" w:eastAsia="zh-CN"/>
              </w:rPr>
              <w:t xml:space="preserve">    %</w:t>
            </w:r>
          </w:p>
          <w:p w14:paraId="288CA2E0">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Cs/>
                <w:color w:val="auto"/>
                <w:spacing w:val="-6"/>
                <w:sz w:val="24"/>
                <w:szCs w:val="24"/>
                <w:highlight w:val="none"/>
              </w:rPr>
              <w:t>大写：</w:t>
            </w:r>
            <w:r>
              <w:rPr>
                <w:rFonts w:hint="eastAsia" w:ascii="仿宋" w:hAnsi="仿宋" w:eastAsia="仿宋" w:cs="仿宋"/>
                <w:bCs/>
                <w:color w:val="auto"/>
                <w:spacing w:val="-6"/>
                <w:sz w:val="24"/>
                <w:szCs w:val="24"/>
                <w:highlight w:val="none"/>
                <w:lang w:val="en-US" w:eastAsia="zh-CN"/>
              </w:rPr>
              <w:t>百分之</w:t>
            </w:r>
          </w:p>
        </w:tc>
      </w:tr>
      <w:tr w14:paraId="61B92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630" w:type="dxa"/>
            <w:gridSpan w:val="4"/>
            <w:tcBorders>
              <w:top w:val="single" w:color="auto" w:sz="4" w:space="0"/>
              <w:left w:val="single" w:color="auto" w:sz="4" w:space="0"/>
              <w:bottom w:val="single" w:color="auto" w:sz="4" w:space="0"/>
              <w:right w:val="single" w:color="auto" w:sz="4" w:space="0"/>
            </w:tcBorders>
            <w:noWrap w:val="0"/>
            <w:vAlign w:val="center"/>
          </w:tcPr>
          <w:p w14:paraId="5712443C">
            <w:pPr>
              <w:snapToGrid w:val="0"/>
              <w:spacing w:before="50" w:after="50"/>
              <w:jc w:val="both"/>
              <w:rPr>
                <w:rFonts w:hint="eastAsia" w:ascii="仿宋" w:hAnsi="仿宋" w:eastAsia="仿宋" w:cs="仿宋"/>
                <w:b w:val="0"/>
                <w:bCs/>
                <w:color w:val="auto"/>
                <w:sz w:val="24"/>
                <w:szCs w:val="24"/>
                <w:highlight w:val="none"/>
                <w:u w:val="single"/>
              </w:rPr>
            </w:pPr>
            <w:r>
              <w:rPr>
                <w:rFonts w:hint="eastAsia" w:ascii="仿宋" w:hAnsi="仿宋" w:eastAsia="仿宋" w:cs="仿宋"/>
                <w:b/>
                <w:bCs w:val="0"/>
                <w:color w:val="auto"/>
                <w:sz w:val="24"/>
                <w:szCs w:val="24"/>
                <w:highlight w:val="none"/>
                <w:lang w:val="en-US" w:eastAsia="zh-CN"/>
              </w:rPr>
              <w:t>备注：</w:t>
            </w:r>
            <w:r>
              <w:rPr>
                <w:rFonts w:hint="eastAsia" w:ascii="仿宋" w:hAnsi="仿宋" w:eastAsia="仿宋" w:cs="仿宋"/>
                <w:b/>
                <w:bCs w:val="0"/>
                <w:color w:val="auto"/>
                <w:sz w:val="24"/>
                <w:szCs w:val="24"/>
                <w:highlight w:val="none"/>
              </w:rPr>
              <w:t xml:space="preserve">    </w:t>
            </w:r>
            <w:r>
              <w:rPr>
                <w:rFonts w:hint="eastAsia" w:ascii="仿宋" w:hAnsi="仿宋" w:eastAsia="仿宋" w:cs="仿宋"/>
                <w:b w:val="0"/>
                <w:bCs/>
                <w:color w:val="auto"/>
                <w:sz w:val="24"/>
                <w:szCs w:val="24"/>
                <w:highlight w:val="none"/>
              </w:rPr>
              <w:t xml:space="preserve">                                              </w:t>
            </w:r>
          </w:p>
        </w:tc>
      </w:tr>
    </w:tbl>
    <w:p w14:paraId="261150FD">
      <w:pPr>
        <w:snapToGrid w:val="0"/>
        <w:spacing w:before="50" w:after="50" w:line="420" w:lineRule="exact"/>
        <w:jc w:val="left"/>
        <w:rPr>
          <w:rFonts w:hint="eastAsia" w:ascii="仿宋" w:hAnsi="仿宋" w:eastAsia="仿宋" w:cs="仿宋"/>
          <w:color w:val="auto"/>
          <w:sz w:val="24"/>
          <w:szCs w:val="24"/>
          <w:highlight w:val="none"/>
        </w:rPr>
      </w:pPr>
    </w:p>
    <w:p w14:paraId="72A79C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3644E4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本项目由供应商报统一</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lang w:eastAsia="zh-CN"/>
        </w:rPr>
        <w:t>率（</w:t>
      </w:r>
      <w:r>
        <w:rPr>
          <w:rFonts w:hint="eastAsia" w:ascii="仿宋" w:hAnsi="仿宋" w:eastAsia="仿宋" w:cs="仿宋"/>
          <w:color w:val="auto"/>
          <w:sz w:val="24"/>
          <w:szCs w:val="24"/>
          <w:highlight w:val="none"/>
          <w:lang w:val="en-US" w:eastAsia="zh-CN"/>
        </w:rPr>
        <w:t>工时费、材料费</w:t>
      </w:r>
      <w:r>
        <w:rPr>
          <w:rFonts w:hint="eastAsia" w:ascii="仿宋" w:hAnsi="仿宋" w:eastAsia="仿宋" w:cs="仿宋"/>
          <w:color w:val="auto"/>
          <w:sz w:val="24"/>
          <w:szCs w:val="24"/>
          <w:highlight w:val="none"/>
          <w:lang w:eastAsia="zh-CN"/>
        </w:rPr>
        <w:t>），统一</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lang w:eastAsia="zh-CN"/>
        </w:rPr>
        <w:t>率（工时费、材料费）=供应商结算单价/单价基准价*100%（即中标结算单价=单价基准价*中标</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lang w:eastAsia="zh-CN"/>
        </w:rPr>
        <w:t>率）。</w:t>
      </w:r>
    </w:p>
    <w:p w14:paraId="1AA2F969">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2、统一</w:t>
      </w: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lang w:eastAsia="zh-CN"/>
        </w:rPr>
        <w:t>率报价须≤100%，否则响应无效。</w:t>
      </w:r>
    </w:p>
    <w:p w14:paraId="5CBFFAE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、报价一经涂改，应在涂改处加盖单位公章或者由法定代表人或授权委托人签字或盖章，否则其投标作无效标处理。</w:t>
      </w:r>
    </w:p>
    <w:p w14:paraId="65154E16">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color w:val="auto"/>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48233F8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2ECC02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60EEC4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81436D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6596614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1034A95">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68256C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6C8717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318C68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314E06DE">
      <w:pPr>
        <w:pStyle w:val="8"/>
        <w:snapToGrid w:val="0"/>
        <w:spacing w:before="295" w:after="295"/>
        <w:rPr>
          <w:rFonts w:hint="eastAsia" w:ascii="仿宋" w:hAnsi="仿宋" w:eastAsia="仿宋" w:cs="仿宋"/>
          <w:b/>
          <w:color w:val="auto"/>
          <w:highlight w:val="none"/>
        </w:rPr>
      </w:pPr>
    </w:p>
    <w:p w14:paraId="13548BF7">
      <w:pPr>
        <w:pStyle w:val="8"/>
        <w:snapToGrid w:val="0"/>
        <w:spacing w:before="295" w:after="295"/>
        <w:rPr>
          <w:rFonts w:hint="eastAsia" w:ascii="仿宋" w:hAnsi="仿宋" w:eastAsia="仿宋" w:cs="仿宋"/>
          <w:b/>
          <w:color w:val="auto"/>
          <w:highlight w:val="none"/>
        </w:rPr>
      </w:pPr>
    </w:p>
    <w:p w14:paraId="4DD804E2">
      <w:pPr>
        <w:pStyle w:val="9"/>
        <w:ind w:left="0" w:leftChars="0" w:firstLine="0" w:firstLineChars="0"/>
        <w:rPr>
          <w:rFonts w:hint="eastAsia" w:ascii="仿宋" w:hAnsi="仿宋" w:eastAsia="仿宋" w:cs="仿宋"/>
        </w:rPr>
      </w:pPr>
    </w:p>
    <w:p w14:paraId="2B459B55">
      <w:pPr>
        <w:pStyle w:val="9"/>
        <w:rPr>
          <w:rFonts w:hint="eastAsia" w:ascii="仿宋" w:hAnsi="仿宋" w:eastAsia="仿宋" w:cs="仿宋"/>
        </w:rPr>
      </w:pPr>
    </w:p>
    <w:p w14:paraId="001EBB30">
      <w:pPr>
        <w:pStyle w:val="5"/>
        <w:bidi w:val="0"/>
        <w:jc w:val="left"/>
        <w:rPr>
          <w:rFonts w:hint="eastAsia" w:ascii="仿宋" w:hAnsi="仿宋" w:eastAsia="仿宋" w:cs="仿宋"/>
          <w:b/>
          <w:color w:val="auto"/>
          <w:sz w:val="28"/>
          <w:szCs w:val="28"/>
          <w:highlight w:val="none"/>
        </w:rPr>
      </w:pPr>
      <w:bookmarkStart w:id="8"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bookmarkEnd w:id="8"/>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 xml:space="preserve"> </w:t>
      </w:r>
    </w:p>
    <w:p w14:paraId="4E56FCEA">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9E7962A">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7A5636D">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47C2053">
      <w:pPr>
        <w:spacing w:line="360" w:lineRule="auto"/>
        <w:ind w:firstLine="240" w:firstLineChars="100"/>
        <w:rPr>
          <w:rFonts w:hint="eastAsia" w:ascii="仿宋" w:hAnsi="仿宋" w:eastAsia="仿宋" w:cs="仿宋"/>
          <w:sz w:val="24"/>
          <w:u w:val="single"/>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CE0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77BDCE9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460EFAB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68B55DD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555A6FE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A8FE41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5404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51F3CDE">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09A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152990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1B2CD7D">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20BA9A0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2CD25F7">
            <w:pPr>
              <w:adjustRightInd w:val="0"/>
              <w:snapToGrid w:val="0"/>
              <w:spacing w:line="288" w:lineRule="auto"/>
              <w:jc w:val="center"/>
              <w:rPr>
                <w:rFonts w:hint="eastAsia" w:ascii="仿宋" w:hAnsi="仿宋" w:eastAsia="仿宋" w:cs="仿宋"/>
                <w:spacing w:val="-6"/>
                <w:sz w:val="24"/>
              </w:rPr>
            </w:pPr>
          </w:p>
        </w:tc>
      </w:tr>
      <w:tr w14:paraId="57E7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1E4E67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7B45D9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9FB996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5A4C26B">
            <w:pPr>
              <w:adjustRightInd w:val="0"/>
              <w:snapToGrid w:val="0"/>
              <w:spacing w:line="288" w:lineRule="auto"/>
              <w:jc w:val="center"/>
              <w:rPr>
                <w:rFonts w:hint="eastAsia" w:ascii="仿宋" w:hAnsi="仿宋" w:eastAsia="仿宋" w:cs="仿宋"/>
                <w:spacing w:val="-6"/>
                <w:sz w:val="24"/>
              </w:rPr>
            </w:pPr>
          </w:p>
        </w:tc>
      </w:tr>
      <w:tr w14:paraId="44C9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D5D1E8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36CE7D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78192C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55123AD">
            <w:pPr>
              <w:adjustRightInd w:val="0"/>
              <w:snapToGrid w:val="0"/>
              <w:spacing w:line="288" w:lineRule="auto"/>
              <w:jc w:val="center"/>
              <w:rPr>
                <w:rFonts w:hint="eastAsia" w:ascii="仿宋" w:hAnsi="仿宋" w:eastAsia="仿宋" w:cs="仿宋"/>
                <w:spacing w:val="-6"/>
                <w:sz w:val="24"/>
              </w:rPr>
            </w:pPr>
          </w:p>
        </w:tc>
      </w:tr>
      <w:tr w14:paraId="5B61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03493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5693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A0BE8B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3F605F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C24156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1B15D70">
            <w:pPr>
              <w:adjustRightInd w:val="0"/>
              <w:snapToGrid w:val="0"/>
              <w:spacing w:line="288" w:lineRule="auto"/>
              <w:jc w:val="center"/>
              <w:rPr>
                <w:rFonts w:hint="eastAsia" w:ascii="仿宋" w:hAnsi="仿宋" w:eastAsia="仿宋" w:cs="仿宋"/>
                <w:spacing w:val="-6"/>
                <w:sz w:val="24"/>
              </w:rPr>
            </w:pPr>
          </w:p>
        </w:tc>
      </w:tr>
      <w:tr w14:paraId="699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C19C1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A80947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3E0029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AA00D2A">
            <w:pPr>
              <w:adjustRightInd w:val="0"/>
              <w:snapToGrid w:val="0"/>
              <w:spacing w:line="288" w:lineRule="auto"/>
              <w:jc w:val="center"/>
              <w:rPr>
                <w:rFonts w:hint="eastAsia" w:ascii="仿宋" w:hAnsi="仿宋" w:eastAsia="仿宋" w:cs="仿宋"/>
                <w:spacing w:val="-6"/>
                <w:sz w:val="24"/>
              </w:rPr>
            </w:pPr>
          </w:p>
        </w:tc>
      </w:tr>
      <w:tr w14:paraId="7621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D6769F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9C5D16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734CCA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4A017E8">
            <w:pPr>
              <w:adjustRightInd w:val="0"/>
              <w:snapToGrid w:val="0"/>
              <w:spacing w:line="288" w:lineRule="auto"/>
              <w:jc w:val="center"/>
              <w:rPr>
                <w:rFonts w:hint="eastAsia" w:ascii="仿宋" w:hAnsi="仿宋" w:eastAsia="仿宋" w:cs="仿宋"/>
                <w:spacing w:val="-6"/>
                <w:sz w:val="24"/>
              </w:rPr>
            </w:pPr>
          </w:p>
        </w:tc>
      </w:tr>
      <w:tr w14:paraId="419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4BA4F77">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5E33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7A45F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3A3819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937425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9E0D01">
            <w:pPr>
              <w:adjustRightInd w:val="0"/>
              <w:snapToGrid w:val="0"/>
              <w:spacing w:line="288" w:lineRule="auto"/>
              <w:jc w:val="center"/>
              <w:rPr>
                <w:rFonts w:hint="eastAsia" w:ascii="仿宋" w:hAnsi="仿宋" w:eastAsia="仿宋" w:cs="仿宋"/>
                <w:spacing w:val="-6"/>
                <w:sz w:val="24"/>
              </w:rPr>
            </w:pPr>
          </w:p>
        </w:tc>
      </w:tr>
      <w:tr w14:paraId="2BB4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2F7E91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396285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FB330E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7A0A3BA">
            <w:pPr>
              <w:adjustRightInd w:val="0"/>
              <w:snapToGrid w:val="0"/>
              <w:spacing w:line="288" w:lineRule="auto"/>
              <w:jc w:val="center"/>
              <w:rPr>
                <w:rFonts w:hint="eastAsia" w:ascii="仿宋" w:hAnsi="仿宋" w:eastAsia="仿宋" w:cs="仿宋"/>
                <w:spacing w:val="-6"/>
                <w:sz w:val="24"/>
              </w:rPr>
            </w:pPr>
          </w:p>
        </w:tc>
      </w:tr>
      <w:tr w14:paraId="592E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04AA25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9FD87E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0E19B3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05E1F23">
            <w:pPr>
              <w:adjustRightInd w:val="0"/>
              <w:snapToGrid w:val="0"/>
              <w:spacing w:line="288" w:lineRule="auto"/>
              <w:jc w:val="center"/>
              <w:rPr>
                <w:rFonts w:hint="eastAsia" w:ascii="仿宋" w:hAnsi="仿宋" w:eastAsia="仿宋" w:cs="仿宋"/>
                <w:spacing w:val="-6"/>
                <w:sz w:val="24"/>
              </w:rPr>
            </w:pPr>
          </w:p>
        </w:tc>
      </w:tr>
    </w:tbl>
    <w:p w14:paraId="1A6508DE">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189D81E">
      <w:pPr>
        <w:adjustRightInd w:val="0"/>
        <w:snapToGrid w:val="0"/>
        <w:spacing w:line="360" w:lineRule="auto"/>
        <w:rPr>
          <w:rFonts w:hint="eastAsia" w:ascii="仿宋" w:hAnsi="仿宋" w:eastAsia="仿宋" w:cs="仿宋"/>
          <w:sz w:val="24"/>
        </w:rPr>
      </w:pPr>
    </w:p>
    <w:p w14:paraId="7ECF2C92">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53D0D6AD">
      <w:pPr>
        <w:adjustRightInd w:val="0"/>
        <w:snapToGrid w:val="0"/>
        <w:spacing w:line="360" w:lineRule="auto"/>
        <w:ind w:firstLine="240" w:firstLineChars="100"/>
        <w:rPr>
          <w:rFonts w:hint="eastAsia" w:ascii="仿宋" w:hAnsi="仿宋" w:eastAsia="仿宋" w:cs="仿宋"/>
          <w:sz w:val="24"/>
        </w:rPr>
      </w:pPr>
      <w:bookmarkStart w:id="9" w:name="_Toc29670"/>
      <w:r>
        <w:rPr>
          <w:rFonts w:hint="eastAsia" w:ascii="仿宋" w:hAnsi="仿宋" w:eastAsia="仿宋" w:cs="仿宋"/>
          <w:sz w:val="24"/>
        </w:rPr>
        <w:t>法定代表人或授权代表人：（签字或盖章）</w:t>
      </w:r>
      <w:bookmarkEnd w:id="9"/>
    </w:p>
    <w:p w14:paraId="32640261">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3ED7438">
      <w:pPr>
        <w:spacing w:line="360" w:lineRule="auto"/>
        <w:rPr>
          <w:rFonts w:hint="eastAsia" w:ascii="仿宋" w:hAnsi="仿宋" w:eastAsia="仿宋" w:cs="仿宋"/>
          <w:color w:val="auto"/>
          <w:sz w:val="24"/>
          <w:szCs w:val="24"/>
          <w:highlight w:val="none"/>
        </w:rPr>
      </w:pPr>
    </w:p>
    <w:p w14:paraId="251D0C17">
      <w:pPr>
        <w:pStyle w:val="9"/>
        <w:ind w:left="0" w:leftChars="0" w:firstLine="0" w:firstLineChars="0"/>
        <w:rPr>
          <w:rFonts w:hint="eastAsia" w:ascii="仿宋" w:hAnsi="仿宋" w:eastAsia="仿宋" w:cs="仿宋"/>
        </w:rPr>
      </w:pPr>
    </w:p>
    <w:p w14:paraId="36A623C6"/>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86EE1"/>
    <w:rsid w:val="6408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5">
    <w:name w:val="heading 2"/>
    <w:basedOn w:val="1"/>
    <w:next w:val="1"/>
    <w:link w:val="13"/>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Body Text"/>
    <w:basedOn w:val="1"/>
    <w:next w:val="1"/>
    <w:unhideWhenUsed/>
    <w:qFormat/>
    <w:uiPriority w:val="99"/>
    <w:pPr>
      <w:spacing w:after="120"/>
    </w:pPr>
  </w:style>
  <w:style w:type="paragraph" w:styleId="7">
    <w:name w:val="Body Text Indent"/>
    <w:basedOn w:val="1"/>
    <w:qFormat/>
    <w:uiPriority w:val="0"/>
    <w:pPr>
      <w:spacing w:after="120" w:afterLines="0"/>
      <w:ind w:left="420" w:leftChars="200"/>
    </w:pPr>
  </w:style>
  <w:style w:type="paragraph" w:styleId="8">
    <w:name w:val="Plain Text"/>
    <w:basedOn w:val="1"/>
    <w:next w:val="1"/>
    <w:unhideWhenUsed/>
    <w:qFormat/>
    <w:uiPriority w:val="0"/>
    <w:rPr>
      <w:rFonts w:ascii="宋体" w:hAnsi="Courier New" w:cs="Courier New"/>
      <w:szCs w:val="21"/>
    </w:rPr>
  </w:style>
  <w:style w:type="paragraph" w:styleId="9">
    <w:name w:val="Body Text First Indent"/>
    <w:basedOn w:val="6"/>
    <w:unhideWhenUsed/>
    <w:qFormat/>
    <w:uiPriority w:val="99"/>
    <w:pPr>
      <w:ind w:firstLine="420" w:firstLineChars="100"/>
    </w:pPr>
  </w:style>
  <w:style w:type="paragraph" w:styleId="10">
    <w:name w:val="Body Text First Indent 2"/>
    <w:basedOn w:val="7"/>
    <w:unhideWhenUsed/>
    <w:qFormat/>
    <w:uiPriority w:val="99"/>
    <w:pPr>
      <w:ind w:firstLine="420" w:firstLineChars="200"/>
    </w:pPr>
  </w:style>
  <w:style w:type="character" w:customStyle="1" w:styleId="13">
    <w:name w:val="标题 2 Char"/>
    <w:link w:val="5"/>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2025-08-15T09:25:00Z</dcterms:created>
  <dc:creator>珏</dc:creator>
  <cp:lastModifiedBy>珏</cp:lastModifiedBy>
  <dcterms:modified xsi:type="dcterms:W3CDTF">2025-08-15T09:25:53Z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FF3D424E5ECD44A681196764FF940865_11</vt:lpwstr>
  </property>
  <property fmtid="{D5CDD505-2E9C-101B-9397-08002B2CF9AE}" pid="4" name="KSOTemplateDocerSaveRecord">
    <vt:lpwstr>eyJoZGlkIjoiZWQ0OWFjNzU3MmI3MTc3ZTMzNTAxNzE1ZmI2ZDg0OWEiLCJ1c2VySWQiOiIyNTk0NTk1NDYifQ==</vt:lpwstr>
  </property>
</Properties>
</file>