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65DA9">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6" w:name="_GoBack"/>
      <w:bookmarkEnd w:id="16"/>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F42A4">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361F42A4">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718E7535">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E481589">
      <w:pPr>
        <w:bidi w:val="0"/>
        <w:rPr>
          <w:rStyle w:val="12"/>
          <w:rFonts w:hint="eastAsia" w:ascii="仿宋" w:hAnsi="仿宋" w:eastAsia="仿宋" w:cs="仿宋"/>
        </w:rPr>
      </w:pPr>
      <w:bookmarkStart w:id="1" w:name="_Toc350938485"/>
    </w:p>
    <w:p w14:paraId="6F46519F">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764260DD">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5AFB811">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99F1607">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1BECAAD">
      <w:pPr>
        <w:bidi w:val="0"/>
        <w:jc w:val="center"/>
        <w:rPr>
          <w:rFonts w:hint="eastAsia" w:ascii="仿宋" w:hAnsi="仿宋" w:eastAsia="仿宋" w:cs="仿宋"/>
        </w:rPr>
      </w:pPr>
      <w:bookmarkStart w:id="2" w:name="_Toc8112"/>
      <w:r>
        <w:rPr>
          <w:rFonts w:hint="eastAsia" w:ascii="仿宋" w:hAnsi="仿宋" w:eastAsia="仿宋" w:cs="仿宋"/>
          <w:b/>
          <w:bCs/>
          <w:sz w:val="44"/>
          <w:szCs w:val="44"/>
        </w:rPr>
        <w:t>投标文件</w:t>
      </w:r>
      <w:bookmarkEnd w:id="2"/>
    </w:p>
    <w:p w14:paraId="524337E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3105C98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BB01556">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3CED5BA4">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436122A">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779A95C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5A11E28">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F562410">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36B7E68">
      <w:pPr>
        <w:widowControl/>
        <w:tabs>
          <w:tab w:val="left" w:pos="8280"/>
        </w:tabs>
        <w:spacing w:line="360" w:lineRule="auto"/>
        <w:ind w:left="-141" w:leftChars="-67"/>
        <w:rPr>
          <w:rFonts w:hint="eastAsia" w:ascii="仿宋" w:hAnsi="仿宋" w:eastAsia="仿宋" w:cs="仿宋"/>
          <w:b/>
          <w:kern w:val="0"/>
          <w:sz w:val="32"/>
          <w:szCs w:val="32"/>
        </w:rPr>
      </w:pPr>
    </w:p>
    <w:p w14:paraId="48F5F63D">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01A9109">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5A27B231">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477D88">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61477D88">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3B5E6050">
      <w:pPr>
        <w:widowControl/>
        <w:spacing w:before="150" w:after="150" w:line="480" w:lineRule="atLeast"/>
        <w:ind w:left="-141" w:leftChars="-67" w:right="300" w:firstLine="480"/>
        <w:jc w:val="left"/>
        <w:rPr>
          <w:rFonts w:hint="eastAsia" w:ascii="仿宋" w:hAnsi="仿宋" w:eastAsia="仿宋" w:cs="仿宋"/>
          <w:kern w:val="0"/>
        </w:rPr>
      </w:pPr>
    </w:p>
    <w:p w14:paraId="222D862D">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1147164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E6CDAF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B3E4E8C">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18AD474">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00AE981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8D2E3F4">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A675CEB">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58568F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24E0D878">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E771884">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989293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E8192B4">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0E9833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1E50C51">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069D5F7">
      <w:pPr>
        <w:pStyle w:val="3"/>
        <w:bidi w:val="0"/>
        <w:jc w:val="left"/>
        <w:rPr>
          <w:rFonts w:hint="eastAsia"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2E9F6248">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13B2BD08">
      <w:pPr>
        <w:pStyle w:val="6"/>
        <w:spacing w:line="400" w:lineRule="exact"/>
        <w:rPr>
          <w:rFonts w:hint="eastAsia" w:ascii="仿宋" w:hAnsi="仿宋" w:eastAsia="仿宋" w:cs="仿宋"/>
          <w:kern w:val="0"/>
          <w:sz w:val="24"/>
          <w:szCs w:val="24"/>
        </w:rPr>
      </w:pPr>
    </w:p>
    <w:p w14:paraId="726FC8A3">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1C1CE925">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57B13BE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1.</w:t>
      </w:r>
      <w:r>
        <w:rPr>
          <w:rFonts w:hint="eastAsia" w:ascii="仿宋" w:hAnsi="仿宋" w:eastAsia="仿宋" w:cs="仿宋"/>
          <w:kern w:val="0"/>
          <w:sz w:val="24"/>
        </w:rPr>
        <w:t>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559062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2.</w:t>
      </w:r>
      <w:r>
        <w:rPr>
          <w:rFonts w:hint="eastAsia" w:ascii="仿宋" w:hAnsi="仿宋" w:eastAsia="仿宋" w:cs="仿宋"/>
          <w:kern w:val="0"/>
          <w:sz w:val="24"/>
        </w:rPr>
        <w:t>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63C22D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3.</w:t>
      </w:r>
      <w:r>
        <w:rPr>
          <w:rFonts w:hint="eastAsia" w:ascii="仿宋" w:hAnsi="仿宋" w:eastAsia="仿宋" w:cs="仿宋"/>
          <w:kern w:val="0"/>
          <w:sz w:val="24"/>
        </w:rPr>
        <w:t>其他：</w:t>
      </w:r>
    </w:p>
    <w:p w14:paraId="1585037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lang w:eastAsia="zh-CN"/>
        </w:rPr>
        <w:t>4.</w:t>
      </w:r>
      <w:r>
        <w:rPr>
          <w:rFonts w:hint="eastAsia" w:ascii="仿宋" w:hAnsi="仿宋" w:eastAsia="仿宋" w:cs="仿宋"/>
          <w:kern w:val="0"/>
          <w:sz w:val="24"/>
        </w:rPr>
        <w:t>据此函，签字代表宣布同意如下：</w:t>
      </w:r>
    </w:p>
    <w:p w14:paraId="6A0B347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5906D6B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31B7CA3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1317B12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2385E30B">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2D50E73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285310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3E4BA54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7BEBEAAA">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6647377">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48FDF02">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00F28A53">
      <w:pPr>
        <w:spacing w:line="600" w:lineRule="exact"/>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0898F948">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360EC3E6">
      <w:pPr>
        <w:widowControl/>
        <w:spacing w:line="420" w:lineRule="atLeast"/>
        <w:ind w:firstLine="480"/>
        <w:rPr>
          <w:rFonts w:hint="eastAsia" w:ascii="仿宋" w:hAnsi="仿宋" w:eastAsia="仿宋" w:cs="仿宋"/>
          <w:kern w:val="0"/>
          <w:sz w:val="24"/>
        </w:rPr>
      </w:pPr>
    </w:p>
    <w:p w14:paraId="2A2439E3">
      <w:pPr>
        <w:bidi w:val="0"/>
        <w:rPr>
          <w:rFonts w:hint="eastAsia" w:ascii="仿宋" w:hAnsi="仿宋" w:eastAsia="仿宋" w:cs="仿宋"/>
        </w:rPr>
      </w:pPr>
    </w:p>
    <w:p w14:paraId="63AD31B0">
      <w:pPr>
        <w:pStyle w:val="3"/>
        <w:bidi w:val="0"/>
        <w:jc w:val="both"/>
        <w:rPr>
          <w:rFonts w:hint="eastAsia"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4740D4BC">
      <w:pPr>
        <w:bidi w:val="0"/>
        <w:jc w:val="center"/>
        <w:rPr>
          <w:rFonts w:hint="eastAsia" w:ascii="仿宋" w:hAnsi="仿宋" w:eastAsia="仿宋" w:cs="仿宋"/>
          <w:b/>
          <w:bCs/>
        </w:rPr>
      </w:pPr>
      <w:r>
        <w:rPr>
          <w:rFonts w:hint="eastAsia" w:ascii="仿宋" w:hAnsi="仿宋" w:eastAsia="仿宋" w:cs="仿宋"/>
          <w:b/>
          <w:bCs/>
          <w:sz w:val="28"/>
          <w:szCs w:val="28"/>
        </w:rPr>
        <w:t>投标人法定代表人授权书（格式）</w:t>
      </w:r>
      <w:bookmarkEnd w:id="6"/>
    </w:p>
    <w:p w14:paraId="170C8A79">
      <w:pPr>
        <w:spacing w:line="480" w:lineRule="auto"/>
        <w:rPr>
          <w:rFonts w:hint="eastAsia" w:ascii="仿宋" w:hAnsi="仿宋" w:eastAsia="仿宋" w:cs="仿宋"/>
          <w:b/>
          <w:sz w:val="48"/>
        </w:rPr>
      </w:pPr>
    </w:p>
    <w:p w14:paraId="4C7C91B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32B37A7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55D83B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4ED35478">
      <w:pPr>
        <w:spacing w:line="400" w:lineRule="exact"/>
        <w:ind w:firstLine="480" w:firstLineChars="200"/>
        <w:rPr>
          <w:rFonts w:hint="eastAsia" w:ascii="仿宋" w:hAnsi="仿宋" w:eastAsia="仿宋" w:cs="仿宋"/>
          <w:kern w:val="0"/>
          <w:sz w:val="24"/>
          <w:lang w:val="zh-CN"/>
        </w:rPr>
      </w:pPr>
    </w:p>
    <w:p w14:paraId="6FA4B076">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5EA849F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7967EF9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AA35F4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175ACA5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234DB83D">
      <w:pPr>
        <w:spacing w:line="400" w:lineRule="exact"/>
        <w:ind w:firstLine="480" w:firstLineChars="200"/>
        <w:rPr>
          <w:rFonts w:hint="eastAsia" w:ascii="仿宋" w:hAnsi="仿宋" w:eastAsia="仿宋" w:cs="仿宋"/>
          <w:kern w:val="0"/>
          <w:sz w:val="24"/>
          <w:lang w:val="zh-CN"/>
        </w:rPr>
      </w:pPr>
    </w:p>
    <w:p w14:paraId="4C3853CD">
      <w:pPr>
        <w:spacing w:line="400" w:lineRule="exact"/>
        <w:ind w:firstLine="480" w:firstLineChars="200"/>
        <w:rPr>
          <w:rFonts w:hint="eastAsia" w:ascii="仿宋" w:hAnsi="仿宋" w:eastAsia="仿宋" w:cs="仿宋"/>
          <w:kern w:val="0"/>
          <w:sz w:val="24"/>
          <w:lang w:val="zh-CN"/>
        </w:rPr>
      </w:pPr>
    </w:p>
    <w:p w14:paraId="42C5AA4A">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207F36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4DB0E89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2D045C7">
      <w:pPr>
        <w:spacing w:line="400" w:lineRule="exact"/>
        <w:ind w:firstLine="480" w:firstLineChars="200"/>
        <w:rPr>
          <w:rFonts w:hint="eastAsia" w:ascii="仿宋" w:hAnsi="仿宋" w:eastAsia="仿宋" w:cs="仿宋"/>
          <w:kern w:val="0"/>
          <w:sz w:val="24"/>
          <w:lang w:val="zh-CN"/>
        </w:rPr>
      </w:pPr>
    </w:p>
    <w:p w14:paraId="18D0096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50DEDF78">
      <w:pPr>
        <w:spacing w:line="400" w:lineRule="exact"/>
        <w:ind w:firstLine="480" w:firstLineChars="200"/>
        <w:rPr>
          <w:rFonts w:hint="eastAsia" w:ascii="仿宋" w:hAnsi="仿宋" w:eastAsia="仿宋" w:cs="仿宋"/>
          <w:kern w:val="0"/>
          <w:sz w:val="24"/>
          <w:lang w:val="zh-CN"/>
        </w:rPr>
      </w:pPr>
    </w:p>
    <w:p w14:paraId="56E184F9">
      <w:pPr>
        <w:spacing w:line="400" w:lineRule="exact"/>
        <w:ind w:firstLine="480" w:firstLineChars="200"/>
        <w:rPr>
          <w:rFonts w:hint="eastAsia" w:ascii="仿宋" w:hAnsi="仿宋" w:eastAsia="仿宋" w:cs="仿宋"/>
          <w:kern w:val="0"/>
          <w:sz w:val="24"/>
          <w:lang w:val="zh-CN"/>
        </w:rPr>
      </w:pPr>
    </w:p>
    <w:p w14:paraId="26C3EC07">
      <w:pPr>
        <w:spacing w:line="400" w:lineRule="exact"/>
        <w:ind w:firstLine="480" w:firstLineChars="200"/>
        <w:rPr>
          <w:rFonts w:hint="eastAsia" w:ascii="仿宋" w:hAnsi="仿宋" w:eastAsia="仿宋" w:cs="仿宋"/>
          <w:kern w:val="0"/>
          <w:sz w:val="24"/>
          <w:lang w:val="zh-CN"/>
        </w:rPr>
      </w:pPr>
    </w:p>
    <w:p w14:paraId="67060361">
      <w:pPr>
        <w:pStyle w:val="9"/>
        <w:ind w:left="0" w:leftChars="0" w:firstLine="0" w:firstLineChars="0"/>
        <w:rPr>
          <w:rFonts w:hint="eastAsia" w:ascii="仿宋" w:hAnsi="仿宋" w:eastAsia="仿宋" w:cs="仿宋"/>
          <w:lang w:val="zh-CN"/>
        </w:rPr>
      </w:pPr>
    </w:p>
    <w:p w14:paraId="431E2935">
      <w:pPr>
        <w:shd w:val="clear" w:color="auto" w:fill="auto"/>
        <w:spacing w:line="360" w:lineRule="auto"/>
        <w:jc w:val="center"/>
        <w:outlineLvl w:val="9"/>
        <w:rPr>
          <w:rFonts w:hint="eastAsia" w:ascii="仿宋" w:hAnsi="仿宋" w:eastAsia="仿宋" w:cs="仿宋"/>
          <w:b/>
          <w:color w:val="auto"/>
          <w:spacing w:val="-6"/>
          <w:sz w:val="24"/>
          <w:highlight w:val="none"/>
        </w:rPr>
      </w:pPr>
    </w:p>
    <w:p w14:paraId="79C3BF56">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7"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7"/>
    </w:p>
    <w:p w14:paraId="0C8A533C">
      <w:pPr>
        <w:bidi w:val="0"/>
        <w:jc w:val="center"/>
        <w:rPr>
          <w:rFonts w:hint="eastAsia" w:ascii="仿宋" w:hAnsi="仿宋" w:eastAsia="仿宋" w:cs="仿宋"/>
          <w:b/>
          <w:bCs/>
          <w:sz w:val="28"/>
          <w:szCs w:val="28"/>
        </w:rPr>
      </w:pPr>
      <w:bookmarkStart w:id="8" w:name="_Toc4186"/>
      <w:r>
        <w:rPr>
          <w:rFonts w:hint="eastAsia" w:ascii="仿宋" w:hAnsi="仿宋" w:eastAsia="仿宋" w:cs="仿宋"/>
          <w:b/>
          <w:bCs/>
          <w:sz w:val="28"/>
          <w:szCs w:val="28"/>
        </w:rPr>
        <w:t>中小企业声明函（格式）</w:t>
      </w:r>
      <w:bookmarkEnd w:id="8"/>
    </w:p>
    <w:p w14:paraId="77AE9476">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4806BB1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7CE238B9">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u w:val="single"/>
        </w:rPr>
        <w:t>2026年度食堂低耗品配送服务采购</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3B0E4A8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37C8C07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088823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F2AF20F">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5C304395">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2362CD0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8A595D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9CA1F96">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0125DA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62E76892">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7F13CEA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0EFF6E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4338CE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442EF8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8FF65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32427557">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5DEE8376">
      <w:pPr>
        <w:bidi w:val="0"/>
        <w:jc w:val="center"/>
        <w:rPr>
          <w:rFonts w:hint="eastAsia" w:ascii="仿宋" w:hAnsi="仿宋" w:eastAsia="仿宋" w:cs="仿宋"/>
          <w:b/>
          <w:bCs/>
          <w:sz w:val="28"/>
          <w:szCs w:val="28"/>
        </w:rPr>
      </w:pPr>
      <w:bookmarkStart w:id="9" w:name="_Toc11764"/>
      <w:r>
        <w:rPr>
          <w:rFonts w:hint="eastAsia" w:ascii="仿宋" w:hAnsi="仿宋" w:eastAsia="仿宋" w:cs="仿宋"/>
          <w:b/>
          <w:bCs/>
          <w:sz w:val="28"/>
          <w:szCs w:val="28"/>
        </w:rPr>
        <w:t>属于监狱企业的证明文件（格式）</w:t>
      </w:r>
      <w:bookmarkEnd w:id="9"/>
    </w:p>
    <w:p w14:paraId="68851266">
      <w:pPr>
        <w:bidi w:val="0"/>
        <w:jc w:val="center"/>
        <w:rPr>
          <w:rFonts w:hint="eastAsia" w:ascii="仿宋" w:hAnsi="仿宋" w:eastAsia="仿宋" w:cs="仿宋"/>
          <w:b/>
          <w:bCs/>
          <w:sz w:val="21"/>
          <w:szCs w:val="21"/>
        </w:rPr>
      </w:pPr>
      <w:bookmarkStart w:id="10" w:name="_Toc8617"/>
      <w:r>
        <w:rPr>
          <w:rFonts w:hint="eastAsia" w:ascii="仿宋" w:hAnsi="仿宋" w:eastAsia="仿宋" w:cs="仿宋"/>
          <w:b/>
          <w:bCs/>
          <w:sz w:val="21"/>
          <w:szCs w:val="21"/>
        </w:rPr>
        <w:t>（若属于监狱企业）</w:t>
      </w:r>
      <w:bookmarkEnd w:id="10"/>
    </w:p>
    <w:p w14:paraId="0BA8158E">
      <w:pPr>
        <w:shd w:val="clear" w:color="auto" w:fill="auto"/>
        <w:adjustRightInd w:val="0"/>
        <w:snapToGrid w:val="0"/>
        <w:spacing w:line="360" w:lineRule="auto"/>
        <w:rPr>
          <w:rFonts w:hint="eastAsia" w:ascii="仿宋" w:hAnsi="仿宋" w:eastAsia="仿宋" w:cs="仿宋"/>
          <w:color w:val="auto"/>
          <w:szCs w:val="21"/>
          <w:highlight w:val="none"/>
        </w:rPr>
      </w:pPr>
    </w:p>
    <w:p w14:paraId="77A575F7">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39BBEB54">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322E6A00">
      <w:pPr>
        <w:bidi w:val="0"/>
        <w:spacing w:line="240" w:lineRule="auto"/>
        <w:jc w:val="center"/>
        <w:rPr>
          <w:rFonts w:hint="eastAsia" w:ascii="仿宋" w:hAnsi="仿宋" w:eastAsia="仿宋" w:cs="仿宋"/>
          <w:b/>
          <w:bCs/>
          <w:sz w:val="28"/>
          <w:szCs w:val="28"/>
        </w:rPr>
      </w:pPr>
      <w:bookmarkStart w:id="11" w:name="_Toc9518"/>
      <w:r>
        <w:rPr>
          <w:rFonts w:hint="eastAsia" w:ascii="仿宋" w:hAnsi="仿宋" w:eastAsia="仿宋" w:cs="仿宋"/>
          <w:b/>
          <w:bCs/>
          <w:sz w:val="28"/>
          <w:szCs w:val="28"/>
        </w:rPr>
        <w:t>残疾人福利性单位声明函（格式）</w:t>
      </w:r>
      <w:bookmarkEnd w:id="11"/>
    </w:p>
    <w:p w14:paraId="1CF1C3F5">
      <w:pPr>
        <w:bidi w:val="0"/>
        <w:spacing w:line="240" w:lineRule="auto"/>
        <w:jc w:val="center"/>
        <w:rPr>
          <w:rFonts w:hint="eastAsia" w:ascii="仿宋" w:hAnsi="仿宋" w:eastAsia="仿宋" w:cs="仿宋"/>
          <w:b/>
          <w:bCs/>
        </w:rPr>
      </w:pPr>
      <w:bookmarkStart w:id="12" w:name="_Toc29214"/>
      <w:r>
        <w:rPr>
          <w:rFonts w:hint="eastAsia" w:ascii="仿宋" w:hAnsi="仿宋" w:eastAsia="仿宋" w:cs="仿宋"/>
          <w:b/>
          <w:bCs/>
        </w:rPr>
        <w:t>（若属于残疾人福利性单位）</w:t>
      </w:r>
      <w:bookmarkEnd w:id="12"/>
    </w:p>
    <w:p w14:paraId="503A0E04">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C909423">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72E21595">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CC90AB9">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B31DD0A">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7EC173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5F7CB40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6EAF5C6C">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1AEB2F22">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99968D3">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2221BC3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5260814C">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53EAC517">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55F86F6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0BFFCE1B">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59D77833">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4061252">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4E8C4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0338ABAB">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6C788ADD">
      <w:pPr>
        <w:pStyle w:val="3"/>
        <w:bidi w:val="0"/>
        <w:jc w:val="left"/>
        <w:rPr>
          <w:rFonts w:hint="eastAsia" w:ascii="仿宋" w:hAnsi="仿宋" w:eastAsia="仿宋" w:cs="仿宋"/>
          <w:b/>
          <w:color w:val="auto"/>
          <w:sz w:val="28"/>
          <w:szCs w:val="28"/>
          <w:highlight w:val="none"/>
        </w:rPr>
      </w:pPr>
      <w:bookmarkStart w:id="13"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3"/>
    </w:p>
    <w:p w14:paraId="31A91F57">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5504AB60">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1B90E388">
      <w:pPr>
        <w:snapToGrid w:val="0"/>
        <w:spacing w:before="0" w:after="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ZSHQ-2026N02-1</w:t>
      </w:r>
      <w:r>
        <w:rPr>
          <w:rFonts w:hint="eastAsia" w:ascii="仿宋" w:hAnsi="仿宋" w:eastAsia="仿宋" w:cs="仿宋"/>
          <w:sz w:val="24"/>
          <w:highlight w:val="none"/>
          <w:u w:val="single"/>
        </w:rPr>
        <w:t xml:space="preserve"> </w:t>
      </w:r>
    </w:p>
    <w:p w14:paraId="6D503FAD">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65154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A3B6C9B">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78C61DA">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9C7F6B">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1087D6">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37CCD61">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投标报价</w:t>
            </w:r>
          </w:p>
        </w:tc>
      </w:tr>
      <w:tr w14:paraId="13834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B4AFDB6">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C378951">
            <w:pPr>
              <w:snapToGrid w:val="0"/>
              <w:spacing w:before="50" w:after="50"/>
              <w:jc w:val="center"/>
              <w:rPr>
                <w:rFonts w:hint="eastAsia" w:ascii="仿宋" w:hAnsi="仿宋" w:eastAsia="仿宋" w:cs="仿宋"/>
                <w:b w:val="0"/>
                <w:bCs/>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C94DDC">
            <w:pPr>
              <w:snapToGrid w:val="0"/>
              <w:spacing w:before="50" w:after="50"/>
              <w:jc w:val="center"/>
              <w:rPr>
                <w:rFonts w:hint="eastAsia" w:ascii="仿宋" w:hAnsi="仿宋" w:eastAsia="仿宋" w:cs="仿宋"/>
                <w:b w:val="0"/>
                <w:bCs/>
                <w:color w:val="auto"/>
                <w:sz w:val="24"/>
                <w:szCs w:val="24"/>
                <w:highlight w:val="none"/>
                <w:lang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CB338A8">
            <w:pPr>
              <w:snapToGrid w:val="0"/>
              <w:spacing w:before="50" w:after="50"/>
              <w:jc w:val="center"/>
              <w:rPr>
                <w:rFonts w:hint="eastAsia" w:ascii="仿宋" w:hAnsi="仿宋" w:eastAsia="仿宋" w:cs="仿宋"/>
                <w:b w:val="0"/>
                <w:bCs/>
                <w:color w:val="auto"/>
                <w:sz w:val="24"/>
                <w:szCs w:val="24"/>
                <w:highlight w:val="none"/>
                <w:lang w:val="en-US" w:eastAsia="zh-CN"/>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7AF05F07">
            <w:pPr>
              <w:snapToGrid w:val="0"/>
              <w:spacing w:before="50" w:after="50"/>
              <w:jc w:val="center"/>
              <w:rPr>
                <w:rFonts w:hint="eastAsia" w:ascii="仿宋" w:hAnsi="仿宋" w:eastAsia="仿宋" w:cs="仿宋"/>
                <w:b w:val="0"/>
                <w:bCs/>
                <w:color w:val="auto"/>
                <w:sz w:val="24"/>
                <w:szCs w:val="24"/>
                <w:highlight w:val="none"/>
              </w:rPr>
            </w:pPr>
          </w:p>
        </w:tc>
      </w:tr>
      <w:tr w14:paraId="33E5F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top"/>
          </w:tcPr>
          <w:p w14:paraId="4C84AA28">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合计金额大写：                                     ￥</w:t>
            </w:r>
            <w:r>
              <w:rPr>
                <w:rFonts w:hint="eastAsia" w:ascii="仿宋" w:hAnsi="仿宋" w:eastAsia="仿宋" w:cs="仿宋"/>
                <w:b w:val="0"/>
                <w:bCs/>
                <w:color w:val="auto"/>
                <w:sz w:val="24"/>
                <w:szCs w:val="24"/>
                <w:highlight w:val="none"/>
                <w:u w:val="single"/>
              </w:rPr>
              <w:t xml:space="preserve">            </w:t>
            </w:r>
          </w:p>
          <w:p w14:paraId="62D57A64">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w:t>
            </w:r>
          </w:p>
        </w:tc>
      </w:tr>
    </w:tbl>
    <w:p w14:paraId="6EB605BE">
      <w:pPr>
        <w:snapToGrid w:val="0"/>
        <w:spacing w:before="50" w:after="50" w:line="420" w:lineRule="exact"/>
        <w:jc w:val="left"/>
        <w:rPr>
          <w:rFonts w:hint="eastAsia" w:ascii="仿宋" w:hAnsi="仿宋" w:eastAsia="仿宋" w:cs="仿宋"/>
          <w:color w:val="auto"/>
          <w:sz w:val="24"/>
          <w:szCs w:val="24"/>
          <w:highlight w:val="none"/>
        </w:rPr>
      </w:pPr>
    </w:p>
    <w:p w14:paraId="685453B6">
      <w:pPr>
        <w:snapToGrid w:val="0"/>
        <w:spacing w:before="50" w:after="50" w:line="4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0302A406">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kern w:val="0"/>
          <w:sz w:val="24"/>
        </w:rPr>
        <w:t>履行合同的最终价格，应包含项目实施所需的一切费用，包括但不限于服务费、培训费、技术资料费、保险费、利润、</w:t>
      </w:r>
      <w:r>
        <w:rPr>
          <w:rFonts w:hint="eastAsia" w:ascii="仿宋" w:hAnsi="仿宋" w:eastAsia="仿宋" w:cs="仿宋"/>
          <w:kern w:val="0"/>
          <w:sz w:val="24"/>
          <w:lang w:eastAsia="zh-CN"/>
        </w:rPr>
        <w:t>税金等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5C895EC9">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以上报价应与“投标报价明细表”中的“投标总价”相一致。</w:t>
      </w:r>
    </w:p>
    <w:p w14:paraId="43084B5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251C74B">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6245AA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6013851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033FD5A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255218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3F26C5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70441E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6F2E17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35F932D5">
      <w:pPr>
        <w:pStyle w:val="6"/>
        <w:snapToGrid w:val="0"/>
        <w:spacing w:before="295" w:after="295"/>
        <w:rPr>
          <w:rFonts w:hint="eastAsia" w:ascii="仿宋" w:hAnsi="仿宋" w:eastAsia="仿宋" w:cs="仿宋"/>
          <w:b/>
          <w:color w:val="auto"/>
          <w:highlight w:val="none"/>
        </w:rPr>
      </w:pPr>
    </w:p>
    <w:p w14:paraId="1882C8F0">
      <w:pPr>
        <w:pStyle w:val="6"/>
        <w:snapToGrid w:val="0"/>
        <w:spacing w:before="295" w:after="295"/>
        <w:rPr>
          <w:rFonts w:hint="eastAsia" w:ascii="仿宋" w:hAnsi="仿宋" w:eastAsia="仿宋" w:cs="仿宋"/>
          <w:b/>
          <w:color w:val="auto"/>
          <w:highlight w:val="none"/>
        </w:rPr>
      </w:pPr>
    </w:p>
    <w:p w14:paraId="729E7086">
      <w:pPr>
        <w:pStyle w:val="8"/>
        <w:ind w:left="0" w:leftChars="0" w:firstLine="0" w:firstLineChars="0"/>
        <w:rPr>
          <w:rFonts w:hint="eastAsia" w:ascii="仿宋" w:hAnsi="仿宋" w:eastAsia="仿宋" w:cs="仿宋"/>
        </w:rPr>
      </w:pPr>
    </w:p>
    <w:p w14:paraId="5C703EDE">
      <w:pPr>
        <w:pStyle w:val="3"/>
        <w:bidi w:val="0"/>
        <w:jc w:val="left"/>
        <w:rPr>
          <w:rFonts w:hint="eastAsia" w:ascii="仿宋" w:hAnsi="仿宋" w:eastAsia="仿宋" w:cs="仿宋"/>
          <w:b/>
          <w:color w:val="auto"/>
          <w:sz w:val="28"/>
          <w:szCs w:val="28"/>
          <w:highlight w:val="none"/>
        </w:rPr>
      </w:pPr>
      <w:bookmarkStart w:id="14"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4"/>
      <w:r>
        <w:rPr>
          <w:rFonts w:hint="eastAsia" w:ascii="仿宋" w:hAnsi="仿宋" w:eastAsia="仿宋" w:cs="仿宋"/>
          <w:b/>
          <w:color w:val="auto"/>
          <w:sz w:val="28"/>
          <w:szCs w:val="28"/>
          <w:highlight w:val="none"/>
        </w:rPr>
        <w:t xml:space="preserve"> </w:t>
      </w:r>
    </w:p>
    <w:p w14:paraId="1C261029">
      <w:pPr>
        <w:pStyle w:val="6"/>
        <w:snapToGrid w:val="0"/>
        <w:spacing w:before="295" w:after="295"/>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投标报价明细表</w:t>
      </w:r>
    </w:p>
    <w:p w14:paraId="226914F8">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447BD40C">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ZSHQ-2026N02-1</w:t>
      </w:r>
      <w:r>
        <w:rPr>
          <w:rFonts w:hint="eastAsia" w:ascii="仿宋" w:hAnsi="仿宋" w:eastAsia="仿宋" w:cs="仿宋"/>
          <w:sz w:val="24"/>
          <w:highlight w:val="none"/>
          <w:u w:val="single"/>
        </w:rPr>
        <w:t xml:space="preserve"> </w:t>
      </w:r>
    </w:p>
    <w:p w14:paraId="65114B51">
      <w:pPr>
        <w:pStyle w:val="6"/>
        <w:snapToGrid w:val="0"/>
        <w:spacing w:before="0" w:after="0"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金额单位：人民币（元）</w:t>
      </w:r>
    </w:p>
    <w:tbl>
      <w:tblPr>
        <w:tblStyle w:val="10"/>
        <w:tblW w:w="7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620"/>
        <w:gridCol w:w="1260"/>
        <w:gridCol w:w="1440"/>
      </w:tblGrid>
      <w:tr w14:paraId="4E46A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DA462B8">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0ADAA3">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BE7B20">
            <w:pPr>
              <w:pStyle w:val="13"/>
              <w:snapToGrid w:val="0"/>
              <w:spacing w:before="50" w:after="5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3052C04">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7415B1">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BB48D7">
            <w:pPr>
              <w:tabs>
                <w:tab w:val="left" w:pos="1418"/>
              </w:tabs>
              <w:snapToGrid w:val="0"/>
              <w:spacing w:before="50" w:after="50"/>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金额</w:t>
            </w:r>
          </w:p>
        </w:tc>
      </w:tr>
      <w:tr w14:paraId="0F0C0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87CA247">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26715EF">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279C40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487904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29510C">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428226D">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0561E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0D945C3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B79C40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3B30FD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48E22C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9B799A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86F1E40">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5769D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608A48A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7A3C79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04DBD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5C2553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CF149D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07FA583">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08E22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31A1DCF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60A2D4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F1D7A1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DE69D85">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FEE78F">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519CFA1">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7C86C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5BD1F7BB">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6A1A0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EDB21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C49A21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A85D0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7BB846D">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69A7B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B047462">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1B5A6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6DA5ED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D085DB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42166D">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6B648CD">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17752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0AF2422F">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2F142E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16BAFB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AA16A4C">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5C51F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234AD7E">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33911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D2BA8D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DF7681A">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4373506">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ADCDFDC">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316E33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E93FD41">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2CE93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43C0AC6D">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7FF39A1">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521577">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C27ABF9">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E0B53D8">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B5587E7">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1E1AC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top"/>
          </w:tcPr>
          <w:p w14:paraId="119292A4">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2F57B93">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C6C95D0">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584B87E">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4C220C">
            <w:pPr>
              <w:tabs>
                <w:tab w:val="left" w:pos="1418"/>
              </w:tabs>
              <w:snapToGrid w:val="0"/>
              <w:spacing w:before="50" w:after="50"/>
              <w:jc w:val="center"/>
              <w:rPr>
                <w:rFonts w:hint="eastAsia" w:ascii="仿宋" w:hAnsi="仿宋" w:eastAsia="仿宋" w:cs="仿宋"/>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0AAEF3">
            <w:pPr>
              <w:tabs>
                <w:tab w:val="left" w:pos="1418"/>
              </w:tabs>
              <w:snapToGrid w:val="0"/>
              <w:spacing w:before="50" w:after="50"/>
              <w:jc w:val="center"/>
              <w:rPr>
                <w:rFonts w:hint="eastAsia" w:ascii="仿宋" w:hAnsi="仿宋" w:eastAsia="仿宋" w:cs="仿宋"/>
                <w:color w:val="auto"/>
                <w:spacing w:val="20"/>
                <w:szCs w:val="21"/>
                <w:highlight w:val="none"/>
              </w:rPr>
            </w:pPr>
          </w:p>
        </w:tc>
      </w:tr>
      <w:tr w14:paraId="353F5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120" w:type="dxa"/>
            <w:gridSpan w:val="5"/>
            <w:tcBorders>
              <w:top w:val="single" w:color="auto" w:sz="4" w:space="0"/>
              <w:left w:val="single" w:color="auto" w:sz="4" w:space="0"/>
              <w:bottom w:val="single" w:color="auto" w:sz="4" w:space="0"/>
              <w:right w:val="single" w:color="auto" w:sz="4" w:space="0"/>
            </w:tcBorders>
            <w:noWrap w:val="0"/>
            <w:vAlign w:val="top"/>
          </w:tcPr>
          <w:p w14:paraId="7DCA2FF5">
            <w:pPr>
              <w:tabs>
                <w:tab w:val="left" w:pos="1418"/>
              </w:tabs>
              <w:snapToGrid w:val="0"/>
              <w:spacing w:before="50" w:after="5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投标总价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59300EBD">
            <w:pPr>
              <w:tabs>
                <w:tab w:val="left" w:pos="1418"/>
              </w:tabs>
              <w:snapToGrid w:val="0"/>
              <w:spacing w:before="50" w:after="50"/>
              <w:jc w:val="center"/>
              <w:rPr>
                <w:rFonts w:hint="eastAsia" w:ascii="仿宋" w:hAnsi="仿宋" w:eastAsia="仿宋" w:cs="仿宋"/>
                <w:color w:val="auto"/>
                <w:spacing w:val="20"/>
                <w:szCs w:val="21"/>
                <w:highlight w:val="none"/>
              </w:rPr>
            </w:pPr>
          </w:p>
        </w:tc>
      </w:tr>
    </w:tbl>
    <w:p w14:paraId="0D97420A">
      <w:pPr>
        <w:tabs>
          <w:tab w:val="left" w:pos="1418"/>
        </w:tabs>
        <w:snapToGrid w:val="0"/>
        <w:spacing w:before="50" w:after="50"/>
        <w:ind w:left="1418" w:hanging="567"/>
        <w:jc w:val="center"/>
        <w:rPr>
          <w:rFonts w:hint="eastAsia" w:ascii="仿宋" w:hAnsi="仿宋" w:eastAsia="仿宋" w:cs="仿宋"/>
          <w:color w:val="auto"/>
          <w:spacing w:val="20"/>
          <w:sz w:val="24"/>
          <w:szCs w:val="24"/>
          <w:highlight w:val="none"/>
          <w:u w:val="single"/>
        </w:rPr>
      </w:pPr>
    </w:p>
    <w:p w14:paraId="2EE84B89">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授权代表签名：</w:t>
      </w:r>
      <w:r>
        <w:rPr>
          <w:rFonts w:hint="eastAsia" w:ascii="仿宋" w:hAnsi="仿宋" w:eastAsia="仿宋" w:cs="仿宋"/>
          <w:color w:val="auto"/>
          <w:spacing w:val="20"/>
          <w:sz w:val="24"/>
          <w:szCs w:val="24"/>
          <w:highlight w:val="none"/>
          <w:u w:val="single"/>
        </w:rPr>
        <w:t xml:space="preserve">             </w:t>
      </w:r>
    </w:p>
    <w:p w14:paraId="46371995">
      <w:pPr>
        <w:snapToGrid w:val="0"/>
        <w:spacing w:before="50" w:after="50"/>
        <w:rPr>
          <w:rFonts w:hint="eastAsia" w:ascii="仿宋" w:hAnsi="仿宋" w:eastAsia="仿宋" w:cs="仿宋"/>
          <w:color w:val="auto"/>
          <w:spacing w:val="20"/>
          <w:sz w:val="24"/>
          <w:szCs w:val="24"/>
          <w:highlight w:val="none"/>
        </w:rPr>
      </w:pPr>
    </w:p>
    <w:p w14:paraId="39F48A84">
      <w:pPr>
        <w:snapToGrid w:val="0"/>
        <w:spacing w:before="50" w:after="50"/>
        <w:rPr>
          <w:rFonts w:hint="eastAsia" w:ascii="仿宋" w:hAnsi="仿宋" w:eastAsia="仿宋" w:cs="仿宋"/>
          <w:color w:val="auto"/>
          <w:spacing w:val="20"/>
          <w:sz w:val="24"/>
          <w:szCs w:val="24"/>
          <w:highlight w:val="none"/>
        </w:rPr>
      </w:pPr>
    </w:p>
    <w:p w14:paraId="5E76CB1C">
      <w:pPr>
        <w:snapToGrid w:val="0"/>
        <w:spacing w:before="50" w:after="50"/>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投标人盖章：</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pacing w:val="20"/>
          <w:sz w:val="24"/>
          <w:szCs w:val="24"/>
          <w:highlight w:val="none"/>
        </w:rPr>
        <w:t xml:space="preserve">           日  期：</w:t>
      </w:r>
      <w:r>
        <w:rPr>
          <w:rFonts w:hint="eastAsia" w:ascii="仿宋" w:hAnsi="仿宋" w:eastAsia="仿宋" w:cs="仿宋"/>
          <w:color w:val="auto"/>
          <w:spacing w:val="20"/>
          <w:sz w:val="24"/>
          <w:szCs w:val="24"/>
          <w:highlight w:val="none"/>
          <w:u w:val="single"/>
        </w:rPr>
        <w:t xml:space="preserve">         </w:t>
      </w:r>
    </w:p>
    <w:p w14:paraId="73E93AC6">
      <w:pPr>
        <w:pStyle w:val="6"/>
        <w:snapToGrid w:val="0"/>
        <w:spacing w:before="295" w:after="295"/>
        <w:ind w:firstLine="480" w:firstLineChars="200"/>
        <w:rPr>
          <w:rFonts w:hint="eastAsia" w:ascii="仿宋" w:hAnsi="仿宋" w:eastAsia="仿宋" w:cs="仿宋"/>
          <w:color w:val="auto"/>
          <w:sz w:val="24"/>
          <w:szCs w:val="24"/>
          <w:highlight w:val="none"/>
        </w:rPr>
      </w:pPr>
    </w:p>
    <w:p w14:paraId="3CAD62A7">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以上报价包括</w:t>
      </w:r>
      <w:r>
        <w:rPr>
          <w:rFonts w:hint="eastAsia" w:ascii="仿宋" w:hAnsi="仿宋" w:eastAsia="仿宋" w:cs="仿宋"/>
          <w:kern w:val="0"/>
          <w:sz w:val="24"/>
        </w:rPr>
        <w:t>履行合同的</w:t>
      </w:r>
      <w:r>
        <w:rPr>
          <w:rFonts w:hint="eastAsia" w:ascii="仿宋" w:hAnsi="仿宋" w:eastAsia="仿宋" w:cs="仿宋"/>
          <w:kern w:val="0"/>
          <w:sz w:val="24"/>
          <w:lang w:val="en-US" w:eastAsia="zh-CN"/>
        </w:rPr>
        <w:t>全部</w:t>
      </w:r>
      <w:r>
        <w:rPr>
          <w:rFonts w:hint="eastAsia" w:ascii="仿宋" w:hAnsi="仿宋" w:eastAsia="仿宋" w:cs="仿宋"/>
          <w:kern w:val="0"/>
          <w:sz w:val="24"/>
        </w:rPr>
        <w:t>价格，应包含项目实施所需的一切费用，包括但不限于服务费、培训费、技术资料费、保险费、利润、</w:t>
      </w:r>
      <w:r>
        <w:rPr>
          <w:rFonts w:hint="eastAsia" w:ascii="仿宋" w:hAnsi="仿宋" w:eastAsia="仿宋" w:cs="仿宋"/>
          <w:kern w:val="0"/>
          <w:sz w:val="24"/>
          <w:lang w:eastAsia="zh-CN"/>
        </w:rPr>
        <w:t>税金等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。投标人也可以使用自行制作设计的投标报价明细表。</w:t>
      </w:r>
    </w:p>
    <w:p w14:paraId="072F56A2">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以上单价必须是最终报价，与投标总价相对应，不允许在总价基础上再报优惠价。</w:t>
      </w:r>
    </w:p>
    <w:p w14:paraId="560B10C9">
      <w:pPr>
        <w:rPr>
          <w:rFonts w:hint="eastAsia" w:ascii="仿宋" w:hAnsi="仿宋" w:eastAsia="仿宋" w:cs="仿宋"/>
          <w:color w:val="auto"/>
          <w:highlight w:val="none"/>
        </w:rPr>
      </w:pPr>
    </w:p>
    <w:p w14:paraId="2DDBAA1F">
      <w:pPr>
        <w:rPr>
          <w:rFonts w:hint="eastAsia" w:ascii="仿宋" w:hAnsi="仿宋" w:eastAsia="仿宋" w:cs="仿宋"/>
          <w:color w:val="auto"/>
          <w:highlight w:val="none"/>
        </w:rPr>
      </w:pPr>
    </w:p>
    <w:p w14:paraId="3BD1AFE5">
      <w:pPr>
        <w:pStyle w:val="3"/>
        <w:bidi w:val="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rPr>
        <w:t xml:space="preserve"> </w:t>
      </w:r>
    </w:p>
    <w:p w14:paraId="7B58938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3FC9C9B2">
      <w:pPr>
        <w:snapToGrid w:val="0"/>
        <w:spacing w:before="0" w:after="0" w:line="360"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2026年度食堂低耗品配送服务</w:t>
      </w:r>
    </w:p>
    <w:p w14:paraId="061D5D55">
      <w:pPr>
        <w:snapToGrid w:val="0"/>
        <w:spacing w:before="0" w:after="0"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highlight w:val="none"/>
          <w:u w:val="single"/>
          <w:lang w:eastAsia="zh-CN"/>
        </w:rPr>
        <w:t>ZSHQ-2026N02-1</w:t>
      </w:r>
      <w:r>
        <w:rPr>
          <w:rFonts w:hint="eastAsia" w:ascii="仿宋" w:hAnsi="仿宋" w:eastAsia="仿宋" w:cs="仿宋"/>
          <w:sz w:val="24"/>
          <w:highlight w:val="none"/>
          <w:u w:val="single"/>
        </w:rPr>
        <w:t xml:space="preserve"> </w:t>
      </w:r>
    </w:p>
    <w:p w14:paraId="212929C8">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64C3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BE3C0B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71CC8B3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0C53712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58B9315">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027B6A06">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1220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B49E610">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2C0A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057426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AA84098">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54A2294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8F4DCE3">
            <w:pPr>
              <w:adjustRightInd w:val="0"/>
              <w:snapToGrid w:val="0"/>
              <w:spacing w:line="288" w:lineRule="auto"/>
              <w:jc w:val="center"/>
              <w:rPr>
                <w:rFonts w:hint="eastAsia" w:ascii="仿宋" w:hAnsi="仿宋" w:eastAsia="仿宋" w:cs="仿宋"/>
                <w:spacing w:val="-6"/>
                <w:sz w:val="24"/>
              </w:rPr>
            </w:pPr>
          </w:p>
        </w:tc>
      </w:tr>
      <w:tr w14:paraId="5527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6F2E06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0B3305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9DE9B1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AB31B02">
            <w:pPr>
              <w:adjustRightInd w:val="0"/>
              <w:snapToGrid w:val="0"/>
              <w:spacing w:line="288" w:lineRule="auto"/>
              <w:jc w:val="center"/>
              <w:rPr>
                <w:rFonts w:hint="eastAsia" w:ascii="仿宋" w:hAnsi="仿宋" w:eastAsia="仿宋" w:cs="仿宋"/>
                <w:spacing w:val="-6"/>
                <w:sz w:val="24"/>
              </w:rPr>
            </w:pPr>
          </w:p>
        </w:tc>
      </w:tr>
      <w:tr w14:paraId="5E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596BF7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66C0FE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32DDD7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BF178EB">
            <w:pPr>
              <w:adjustRightInd w:val="0"/>
              <w:snapToGrid w:val="0"/>
              <w:spacing w:line="288" w:lineRule="auto"/>
              <w:jc w:val="center"/>
              <w:rPr>
                <w:rFonts w:hint="eastAsia" w:ascii="仿宋" w:hAnsi="仿宋" w:eastAsia="仿宋" w:cs="仿宋"/>
                <w:spacing w:val="-6"/>
                <w:sz w:val="24"/>
              </w:rPr>
            </w:pPr>
          </w:p>
        </w:tc>
      </w:tr>
      <w:tr w14:paraId="59DF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7B225B7F">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11B3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0E0C54A">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FCC7FD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1126CF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DB1DCB3">
            <w:pPr>
              <w:adjustRightInd w:val="0"/>
              <w:snapToGrid w:val="0"/>
              <w:spacing w:line="288" w:lineRule="auto"/>
              <w:jc w:val="center"/>
              <w:rPr>
                <w:rFonts w:hint="eastAsia" w:ascii="仿宋" w:hAnsi="仿宋" w:eastAsia="仿宋" w:cs="仿宋"/>
                <w:spacing w:val="-6"/>
                <w:sz w:val="24"/>
              </w:rPr>
            </w:pPr>
          </w:p>
        </w:tc>
      </w:tr>
      <w:tr w14:paraId="339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A100A57">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43B810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64EF54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5FF6CA">
            <w:pPr>
              <w:adjustRightInd w:val="0"/>
              <w:snapToGrid w:val="0"/>
              <w:spacing w:line="288" w:lineRule="auto"/>
              <w:jc w:val="center"/>
              <w:rPr>
                <w:rFonts w:hint="eastAsia" w:ascii="仿宋" w:hAnsi="仿宋" w:eastAsia="仿宋" w:cs="仿宋"/>
                <w:spacing w:val="-6"/>
                <w:sz w:val="24"/>
              </w:rPr>
            </w:pPr>
          </w:p>
        </w:tc>
      </w:tr>
      <w:tr w14:paraId="5F37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F4B4B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7EFA96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A25F87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743A585">
            <w:pPr>
              <w:adjustRightInd w:val="0"/>
              <w:snapToGrid w:val="0"/>
              <w:spacing w:line="288" w:lineRule="auto"/>
              <w:jc w:val="center"/>
              <w:rPr>
                <w:rFonts w:hint="eastAsia" w:ascii="仿宋" w:hAnsi="仿宋" w:eastAsia="仿宋" w:cs="仿宋"/>
                <w:spacing w:val="-6"/>
                <w:sz w:val="24"/>
              </w:rPr>
            </w:pPr>
          </w:p>
        </w:tc>
      </w:tr>
      <w:tr w14:paraId="74D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01B9DB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2813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FABA0B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6954B6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C3A7DA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EAEA875">
            <w:pPr>
              <w:adjustRightInd w:val="0"/>
              <w:snapToGrid w:val="0"/>
              <w:spacing w:line="288" w:lineRule="auto"/>
              <w:jc w:val="center"/>
              <w:rPr>
                <w:rFonts w:hint="eastAsia" w:ascii="仿宋" w:hAnsi="仿宋" w:eastAsia="仿宋" w:cs="仿宋"/>
                <w:spacing w:val="-6"/>
                <w:sz w:val="24"/>
              </w:rPr>
            </w:pPr>
          </w:p>
        </w:tc>
      </w:tr>
      <w:tr w14:paraId="036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8D78F9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4C08E7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5F8AD5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70CFD1">
            <w:pPr>
              <w:adjustRightInd w:val="0"/>
              <w:snapToGrid w:val="0"/>
              <w:spacing w:line="288" w:lineRule="auto"/>
              <w:jc w:val="center"/>
              <w:rPr>
                <w:rFonts w:hint="eastAsia" w:ascii="仿宋" w:hAnsi="仿宋" w:eastAsia="仿宋" w:cs="仿宋"/>
                <w:spacing w:val="-6"/>
                <w:sz w:val="24"/>
              </w:rPr>
            </w:pPr>
          </w:p>
        </w:tc>
      </w:tr>
      <w:tr w14:paraId="2C78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05DB6B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6F69F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D761D7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BD56337">
            <w:pPr>
              <w:adjustRightInd w:val="0"/>
              <w:snapToGrid w:val="0"/>
              <w:spacing w:line="288" w:lineRule="auto"/>
              <w:jc w:val="center"/>
              <w:rPr>
                <w:rFonts w:hint="eastAsia" w:ascii="仿宋" w:hAnsi="仿宋" w:eastAsia="仿宋" w:cs="仿宋"/>
                <w:spacing w:val="-6"/>
                <w:sz w:val="24"/>
              </w:rPr>
            </w:pPr>
          </w:p>
        </w:tc>
      </w:tr>
    </w:tbl>
    <w:p w14:paraId="40351CC9">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05CFA52B">
      <w:pPr>
        <w:adjustRightInd w:val="0"/>
        <w:snapToGrid w:val="0"/>
        <w:spacing w:line="360" w:lineRule="auto"/>
        <w:rPr>
          <w:rFonts w:hint="eastAsia" w:ascii="仿宋" w:hAnsi="仿宋" w:eastAsia="仿宋" w:cs="仿宋"/>
          <w:sz w:val="24"/>
        </w:rPr>
      </w:pPr>
    </w:p>
    <w:p w14:paraId="16A86FA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F68F0B4">
      <w:pPr>
        <w:adjustRightInd w:val="0"/>
        <w:snapToGrid w:val="0"/>
        <w:spacing w:line="360"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1ECF4DCF">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9913437">
      <w:pPr>
        <w:spacing w:line="360" w:lineRule="auto"/>
        <w:rPr>
          <w:rFonts w:hint="eastAsia" w:ascii="仿宋" w:hAnsi="仿宋" w:eastAsia="仿宋" w:cs="仿宋"/>
          <w:color w:val="auto"/>
          <w:sz w:val="24"/>
          <w:szCs w:val="24"/>
          <w:highlight w:val="none"/>
        </w:rPr>
      </w:pPr>
    </w:p>
    <w:p w14:paraId="05CCC92B">
      <w:pPr>
        <w:pStyle w:val="8"/>
        <w:ind w:left="0" w:leftChars="0" w:firstLine="0" w:firstLineChars="0"/>
        <w:rPr>
          <w:rFonts w:hint="eastAsia" w:ascii="仿宋" w:hAnsi="仿宋" w:eastAsia="仿宋" w:cs="仿宋"/>
        </w:rPr>
      </w:pPr>
    </w:p>
    <w:p w14:paraId="57A244A5">
      <w:pPr>
        <w:pStyle w:val="8"/>
        <w:ind w:left="0" w:leftChars="0" w:firstLine="0" w:firstLineChars="0"/>
        <w:rPr>
          <w:rFonts w:hint="eastAsia" w:ascii="仿宋" w:hAnsi="仿宋" w:eastAsia="仿宋" w:cs="仿宋"/>
        </w:rPr>
      </w:pPr>
    </w:p>
    <w:p w14:paraId="063B8275"/>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3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next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qFormat/>
    <w:uiPriority w:val="0"/>
    <w:rPr>
      <w:rFonts w:ascii="Arial" w:hAnsi="Arial" w:eastAsia="宋体"/>
      <w:b/>
      <w:sz w:val="32"/>
      <w:szCs w:val="24"/>
    </w:rPr>
  </w:style>
  <w:style w:type="paragraph" w:customStyle="1" w:styleId="1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2026-02-23T07:31:22Z</dcterms:created>
  <dc:creator>CHH</dc:creator>
  <cp:lastModifiedBy>QueenFu</cp:lastModifiedBy>
  <dcterms:modified xsi:type="dcterms:W3CDTF">2026-02-23T07:31:59Z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E2A5A030485C485080830C6C66C462CA_12</vt:lpwstr>
  </property>
</Properties>
</file>