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cs="宋体"/>
          <w:b/>
          <w:bCs/>
          <w:color w:val="000000" w:themeColor="text1"/>
          <w:kern w:val="0"/>
          <w:sz w:val="36"/>
          <w:szCs w:val="36"/>
          <w14:textFill>
            <w14:solidFill>
              <w14:schemeClr w14:val="tx1"/>
            </w14:solidFill>
          </w14:textFill>
        </w:rPr>
      </w:pPr>
    </w:p>
    <w:p>
      <w:pPr>
        <w:widowControl/>
        <w:spacing w:line="360" w:lineRule="auto"/>
        <w:jc w:val="center"/>
        <w:rPr>
          <w:rFonts w:hint="eastAsia" w:ascii="黑体" w:hAnsi="黑体" w:eastAsia="黑体" w:cs="黑体"/>
          <w:b/>
          <w:bCs/>
          <w:sz w:val="36"/>
          <w:szCs w:val="36"/>
        </w:rPr>
      </w:pPr>
      <w:r>
        <w:rPr>
          <w:rFonts w:hint="eastAsia" w:ascii="黑体" w:hAnsi="黑体" w:eastAsia="黑体" w:cs="黑体"/>
          <w:b/>
          <w:bCs/>
          <w:sz w:val="56"/>
          <w:szCs w:val="56"/>
          <w:lang w:val="zh-CN"/>
        </w:rPr>
        <w:t>医用耗材单一来源采购文件</w:t>
      </w:r>
      <w:r>
        <w:rPr>
          <w:rFonts w:hint="eastAsia" w:ascii="黑体" w:hAnsi="黑体" w:eastAsia="黑体" w:cs="黑体"/>
          <w:b/>
          <w:bCs/>
          <w:sz w:val="36"/>
          <w:szCs w:val="36"/>
        </w:rPr>
        <w:t> </w:t>
      </w:r>
    </w:p>
    <w:p>
      <w:pPr>
        <w:widowControl/>
        <w:spacing w:line="360" w:lineRule="auto"/>
        <w:jc w:val="both"/>
        <w:rPr>
          <w:rFonts w:ascii="宋体" w:hAnsi="宋体" w:eastAsia="宋体" w:cs="宋体"/>
          <w:color w:val="000000" w:themeColor="text1"/>
          <w:kern w:val="0"/>
          <w:sz w:val="36"/>
          <w:szCs w:val="36"/>
          <w14:textFill>
            <w14:solidFill>
              <w14:schemeClr w14:val="tx1"/>
            </w14:solidFill>
          </w14:textFill>
        </w:rPr>
      </w:pPr>
    </w:p>
    <w:p>
      <w:pPr>
        <w:widowControl/>
        <w:spacing w:line="360" w:lineRule="auto"/>
        <w:ind w:firstLine="1566" w:firstLineChars="300"/>
        <w:jc w:val="both"/>
        <w:rPr>
          <w:rFonts w:hint="eastAsia" w:ascii="Times New Roman" w:hAnsi="Times New Roman" w:eastAsia="宋体" w:cs="Times New Roman"/>
          <w:b/>
          <w:kern w:val="2"/>
          <w:sz w:val="52"/>
          <w:szCs w:val="52"/>
          <w:lang w:val="en-US" w:eastAsia="zh-CN" w:bidi="ar-SA"/>
        </w:rPr>
      </w:pPr>
      <w:r>
        <w:rPr>
          <w:rFonts w:hint="eastAsia" w:ascii="Times New Roman" w:hAnsi="Times New Roman" w:eastAsia="宋体" w:cs="Times New Roman"/>
          <w:b/>
          <w:kern w:val="2"/>
          <w:sz w:val="52"/>
          <w:szCs w:val="52"/>
          <w:lang w:val="en-US" w:eastAsia="zh-CN" w:bidi="ar-SA"/>
        </w:rPr>
        <w:t>中药配方颗粒采购项目</w:t>
      </w:r>
    </w:p>
    <w:p>
      <w:pPr>
        <w:widowControl/>
        <w:spacing w:line="360" w:lineRule="auto"/>
        <w:jc w:val="center"/>
        <w:rPr>
          <w:rFonts w:ascii="宋体" w:hAnsi="宋体" w:eastAsia="宋体" w:cs="宋体"/>
          <w:b/>
          <w:bCs/>
          <w:color w:val="000000" w:themeColor="text1"/>
          <w:kern w:val="0"/>
          <w:sz w:val="36"/>
          <w:szCs w:val="36"/>
          <w14:textFill>
            <w14:solidFill>
              <w14:schemeClr w14:val="tx1"/>
            </w14:solidFill>
          </w14:textFill>
        </w:rPr>
      </w:pPr>
    </w:p>
    <w:p>
      <w:pPr>
        <w:widowControl/>
        <w:spacing w:line="360" w:lineRule="auto"/>
        <w:jc w:val="center"/>
        <w:rPr>
          <w:rFonts w:ascii="宋体" w:hAnsi="宋体" w:eastAsia="宋体" w:cs="宋体"/>
          <w:color w:val="000000" w:themeColor="text1"/>
          <w:kern w:val="0"/>
          <w:sz w:val="36"/>
          <w:szCs w:val="36"/>
          <w14:textFill>
            <w14:solidFill>
              <w14:schemeClr w14:val="tx1"/>
            </w14:solidFill>
          </w14:textFill>
        </w:rPr>
      </w:pPr>
    </w:p>
    <w:p>
      <w:pPr>
        <w:widowControl/>
        <w:spacing w:line="360" w:lineRule="auto"/>
        <w:jc w:val="center"/>
        <w:rPr>
          <w:rFonts w:ascii="黑体" w:hAnsi="黑体" w:eastAsia="黑体" w:cs="宋体"/>
          <w:b/>
          <w:bCs/>
          <w:color w:val="000000" w:themeColor="text1"/>
          <w:kern w:val="0"/>
          <w:sz w:val="36"/>
          <w:szCs w:val="36"/>
          <w14:textFill>
            <w14:solidFill>
              <w14:schemeClr w14:val="tx1"/>
            </w14:solidFill>
          </w14:textFill>
        </w:rPr>
      </w:pPr>
    </w:p>
    <w:p>
      <w:pPr>
        <w:jc w:val="center"/>
        <w:rPr>
          <w:b/>
          <w:bCs/>
          <w:sz w:val="72"/>
        </w:rPr>
      </w:pPr>
      <w:r>
        <w:rPr>
          <w:b/>
          <w:bCs/>
          <w:sz w:val="72"/>
        </w:rPr>
        <w:t>谈</w:t>
      </w:r>
    </w:p>
    <w:p>
      <w:pPr>
        <w:jc w:val="center"/>
        <w:rPr>
          <w:b/>
          <w:bCs/>
          <w:sz w:val="72"/>
        </w:rPr>
      </w:pPr>
      <w:r>
        <w:rPr>
          <w:b/>
          <w:bCs/>
          <w:sz w:val="72"/>
        </w:rPr>
        <w:t>判</w:t>
      </w:r>
    </w:p>
    <w:p>
      <w:pPr>
        <w:jc w:val="center"/>
        <w:rPr>
          <w:b/>
          <w:bCs/>
          <w:sz w:val="72"/>
        </w:rPr>
      </w:pPr>
      <w:r>
        <w:rPr>
          <w:b/>
          <w:bCs/>
          <w:sz w:val="72"/>
        </w:rPr>
        <w:t>文</w:t>
      </w:r>
    </w:p>
    <w:p>
      <w:pPr>
        <w:jc w:val="center"/>
        <w:rPr>
          <w:b/>
          <w:bCs/>
          <w:sz w:val="72"/>
        </w:rPr>
      </w:pPr>
      <w:r>
        <w:rPr>
          <w:b/>
          <w:bCs/>
          <w:sz w:val="72"/>
        </w:rPr>
        <w:t>件</w:t>
      </w:r>
    </w:p>
    <w:p>
      <w:pPr>
        <w:widowControl/>
        <w:spacing w:line="360" w:lineRule="auto"/>
        <w:jc w:val="center"/>
        <w:rPr>
          <w:rFonts w:ascii="宋体" w:hAnsi="宋体" w:eastAsia="宋体" w:cs="宋体"/>
          <w:color w:val="000000" w:themeColor="text1"/>
          <w:kern w:val="0"/>
          <w:sz w:val="36"/>
          <w:szCs w:val="36"/>
          <w14:textFill>
            <w14:solidFill>
              <w14:schemeClr w14:val="tx1"/>
            </w14:solidFill>
          </w14:textFill>
        </w:rPr>
      </w:pPr>
    </w:p>
    <w:p>
      <w:pPr>
        <w:widowControl/>
        <w:spacing w:line="360" w:lineRule="auto"/>
        <w:jc w:val="center"/>
        <w:rPr>
          <w:rFonts w:ascii="宋体" w:hAnsi="宋体" w:eastAsia="宋体" w:cs="宋体"/>
          <w:color w:val="000000" w:themeColor="text1"/>
          <w:kern w:val="0"/>
          <w:sz w:val="36"/>
          <w:szCs w:val="36"/>
          <w14:textFill>
            <w14:solidFill>
              <w14:schemeClr w14:val="tx1"/>
            </w14:solidFill>
          </w14:textFill>
        </w:rPr>
      </w:pPr>
    </w:p>
    <w:p>
      <w:pPr>
        <w:widowControl/>
        <w:spacing w:line="360" w:lineRule="auto"/>
        <w:jc w:val="cente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sz w:val="32"/>
          <w:szCs w:val="32"/>
          <w:lang w:eastAsia="zh-CN"/>
        </w:rPr>
        <w:t>招标</w:t>
      </w:r>
      <w:r>
        <w:rPr>
          <w:rFonts w:hint="eastAsia" w:ascii="黑体" w:hAnsi="黑体" w:eastAsia="黑体" w:cs="黑体"/>
          <w:b/>
          <w:bCs/>
          <w:sz w:val="32"/>
          <w:szCs w:val="32"/>
        </w:rPr>
        <w:t>编号：</w:t>
      </w:r>
      <w:r>
        <w:rPr>
          <w:rFonts w:hint="eastAsia" w:ascii="黑体" w:hAnsi="黑体" w:eastAsia="黑体" w:cs="黑体"/>
          <w:b/>
          <w:bCs/>
          <w:color w:val="000000" w:themeColor="text1"/>
          <w:sz w:val="32"/>
          <w:szCs w:val="32"/>
          <w14:textFill>
            <w14:solidFill>
              <w14:schemeClr w14:val="tx1"/>
            </w14:solidFill>
          </w14:textFill>
        </w:rPr>
        <w:t>ZYSYYN20200604</w:t>
      </w:r>
    </w:p>
    <w:p>
      <w:pPr>
        <w:widowControl/>
        <w:spacing w:line="360" w:lineRule="auto"/>
        <w:jc w:val="center"/>
        <w:rPr>
          <w:rFonts w:ascii="宋体" w:hAnsi="宋体" w:eastAsia="宋体" w:cs="宋体"/>
          <w:color w:val="000000" w:themeColor="text1"/>
          <w:kern w:val="0"/>
          <w:sz w:val="36"/>
          <w:szCs w:val="36"/>
          <w14:textFill>
            <w14:solidFill>
              <w14:schemeClr w14:val="tx1"/>
            </w14:solidFill>
          </w14:textFill>
        </w:rPr>
      </w:pPr>
    </w:p>
    <w:p>
      <w:pPr>
        <w:widowControl/>
        <w:spacing w:line="360" w:lineRule="auto"/>
        <w:rPr>
          <w:rFonts w:ascii="宋体" w:hAnsi="宋体" w:eastAsia="宋体" w:cs="宋体"/>
          <w:b/>
          <w:bCs/>
          <w:color w:val="000000" w:themeColor="text1"/>
          <w:kern w:val="0"/>
          <w:sz w:val="36"/>
          <w:szCs w:val="36"/>
          <w14:textFill>
            <w14:solidFill>
              <w14:schemeClr w14:val="tx1"/>
            </w14:solidFill>
          </w14:textFill>
        </w:rPr>
      </w:pPr>
    </w:p>
    <w:p>
      <w:pPr>
        <w:widowControl/>
        <w:spacing w:line="360" w:lineRule="auto"/>
        <w:rPr>
          <w:rFonts w:ascii="宋体" w:hAnsi="宋体" w:eastAsia="宋体" w:cs="宋体"/>
          <w:color w:val="000000" w:themeColor="text1"/>
          <w:kern w:val="0"/>
          <w:sz w:val="36"/>
          <w:szCs w:val="36"/>
          <w14:textFill>
            <w14:solidFill>
              <w14:schemeClr w14:val="tx1"/>
            </w14:solidFill>
          </w14:textFill>
        </w:rPr>
      </w:pPr>
    </w:p>
    <w:p>
      <w:pPr>
        <w:widowControl/>
        <w:spacing w:line="360" w:lineRule="auto"/>
        <w:jc w:val="center"/>
        <w:rPr>
          <w:rFonts w:ascii="黑体" w:hAnsi="黑体" w:eastAsia="黑体" w:cs="黑体"/>
          <w:b/>
          <w:bCs/>
          <w:sz w:val="36"/>
          <w:szCs w:val="36"/>
        </w:rPr>
      </w:pPr>
      <w:r>
        <w:rPr>
          <w:rFonts w:hint="eastAsia" w:ascii="黑体" w:hAnsi="黑体" w:eastAsia="黑体" w:cs="黑体"/>
          <w:b/>
          <w:bCs/>
          <w:sz w:val="36"/>
          <w:szCs w:val="36"/>
        </w:rPr>
        <w:t>浙大四院医共体廿三里院区</w:t>
      </w:r>
    </w:p>
    <w:p>
      <w:pPr>
        <w:widowControl/>
        <w:spacing w:line="360" w:lineRule="auto"/>
        <w:jc w:val="center"/>
        <w:rPr>
          <w:rFonts w:ascii="宋体" w:hAnsi="宋体" w:eastAsia="宋体" w:cs="宋体"/>
          <w:color w:val="000000" w:themeColor="text1"/>
          <w:kern w:val="0"/>
          <w:sz w:val="36"/>
          <w:szCs w:val="36"/>
          <w14:textFill>
            <w14:solidFill>
              <w14:schemeClr w14:val="tx1"/>
            </w14:solidFill>
          </w14:textFill>
        </w:rPr>
      </w:pPr>
      <w:r>
        <w:rPr>
          <w:b/>
          <w:bCs/>
          <w:sz w:val="36"/>
        </w:rPr>
        <w:t>二</w:t>
      </w:r>
      <w:r>
        <w:rPr>
          <w:rFonts w:hint="eastAsia"/>
          <w:b/>
          <w:bCs/>
          <w:sz w:val="36"/>
        </w:rPr>
        <w:t>0</w:t>
      </w:r>
      <w:r>
        <w:rPr>
          <w:b/>
          <w:bCs/>
          <w:sz w:val="36"/>
        </w:rPr>
        <w:t>二</w:t>
      </w:r>
      <w:r>
        <w:rPr>
          <w:rFonts w:hint="eastAsia"/>
          <w:b/>
          <w:bCs/>
          <w:sz w:val="36"/>
        </w:rPr>
        <w:t>0</w:t>
      </w:r>
      <w:r>
        <w:rPr>
          <w:b/>
          <w:bCs/>
          <w:sz w:val="36"/>
        </w:rPr>
        <w:t>年</w:t>
      </w:r>
      <w:r>
        <w:rPr>
          <w:rFonts w:hint="eastAsia"/>
          <w:b/>
          <w:bCs/>
          <w:sz w:val="36"/>
          <w:lang w:eastAsia="zh-CN"/>
        </w:rPr>
        <w:t>八</w:t>
      </w:r>
      <w:r>
        <w:rPr>
          <w:b/>
          <w:bCs/>
          <w:sz w:val="36"/>
        </w:rPr>
        <w:t>月</w:t>
      </w:r>
    </w:p>
    <w:p>
      <w:pPr>
        <w:widowControl/>
        <w:spacing w:line="360" w:lineRule="auto"/>
        <w:jc w:val="center"/>
        <w:rPr>
          <w:rFonts w:ascii="宋体" w:hAnsi="宋体" w:eastAsia="宋体" w:cs="宋体"/>
          <w:b/>
          <w:bCs/>
          <w:color w:val="000000" w:themeColor="text1"/>
          <w:kern w:val="0"/>
          <w:sz w:val="26"/>
          <w14:textFill>
            <w14:solidFill>
              <w14:schemeClr w14:val="tx1"/>
            </w14:solidFill>
          </w14:textFill>
        </w:rPr>
      </w:pPr>
      <w:bookmarkStart w:id="0" w:name="_GoBack"/>
      <w:bookmarkEnd w:id="0"/>
      <w:r>
        <w:rPr>
          <w:rFonts w:ascii="宋体" w:hAnsi="宋体" w:eastAsia="宋体" w:cs="宋体"/>
          <w:b/>
          <w:bCs/>
          <w:color w:val="000000" w:themeColor="text1"/>
          <w:kern w:val="0"/>
          <w:sz w:val="26"/>
          <w14:textFill>
            <w14:solidFill>
              <w14:schemeClr w14:val="tx1"/>
            </w14:solidFill>
          </w14:textFill>
        </w:rPr>
        <w:br w:type="page"/>
      </w:r>
    </w:p>
    <w:p>
      <w:pPr>
        <w:widowControl/>
        <w:spacing w:line="360" w:lineRule="auto"/>
        <w:jc w:val="center"/>
        <w:rPr>
          <w:rFonts w:ascii="宋体" w:hAnsi="宋体" w:eastAsia="宋体" w:cs="宋体"/>
          <w:b/>
          <w:color w:val="000000" w:themeColor="text1"/>
          <w:kern w:val="0"/>
          <w:sz w:val="36"/>
          <w:szCs w:val="36"/>
          <w14:textFill>
            <w14:solidFill>
              <w14:schemeClr w14:val="tx1"/>
            </w14:solidFill>
          </w14:textFill>
        </w:rPr>
      </w:pPr>
      <w:r>
        <w:rPr>
          <w:rFonts w:hint="eastAsia" w:ascii="宋体" w:hAnsi="宋体" w:eastAsia="宋体" w:cs="宋体"/>
          <w:b/>
          <w:bCs/>
          <w:color w:val="000000" w:themeColor="text1"/>
          <w:kern w:val="0"/>
          <w:sz w:val="36"/>
          <w:szCs w:val="36"/>
          <w14:textFill>
            <w14:solidFill>
              <w14:schemeClr w14:val="tx1"/>
            </w14:solidFill>
          </w14:textFill>
        </w:rPr>
        <w:t>目  录</w:t>
      </w:r>
    </w:p>
    <w:p>
      <w:pPr>
        <w:widowControl/>
        <w:spacing w:line="360" w:lineRule="auto"/>
        <w:ind w:firstLine="301"/>
        <w:rPr>
          <w:rFonts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 </w:t>
      </w:r>
    </w:p>
    <w:p>
      <w:pPr>
        <w:widowControl/>
        <w:spacing w:line="360" w:lineRule="auto"/>
        <w:ind w:firstLine="301"/>
        <w:rPr>
          <w:rFonts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第一章  招标公告</w:t>
      </w:r>
    </w:p>
    <w:p>
      <w:pPr>
        <w:widowControl/>
        <w:spacing w:line="360" w:lineRule="auto"/>
        <w:ind w:firstLine="290"/>
        <w:rPr>
          <w:rFonts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第二章  招标内容及相关要求</w:t>
      </w:r>
    </w:p>
    <w:p>
      <w:pPr>
        <w:widowControl/>
        <w:spacing w:line="360" w:lineRule="auto"/>
        <w:ind w:firstLine="301"/>
        <w:rPr>
          <w:rFonts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第三章  招标文件附表及格式</w:t>
      </w:r>
    </w:p>
    <w:p>
      <w:pPr>
        <w:widowControl/>
        <w:spacing w:line="360" w:lineRule="auto"/>
        <w:ind w:firstLine="301"/>
        <w:rPr>
          <w:rFonts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 xml:space="preserve">第四章  </w:t>
      </w:r>
      <w:r>
        <w:rPr>
          <w:rFonts w:hint="eastAsia" w:ascii="宋体" w:hAnsi="宋体" w:eastAsia="宋体" w:cs="宋体"/>
          <w:b/>
          <w:bCs/>
          <w:color w:val="000000" w:themeColor="text1"/>
          <w:kern w:val="0"/>
          <w:sz w:val="32"/>
          <w:szCs w:val="32"/>
          <w:lang w:eastAsia="zh-CN"/>
          <w14:textFill>
            <w14:solidFill>
              <w14:schemeClr w14:val="tx1"/>
            </w14:solidFill>
          </w14:textFill>
        </w:rPr>
        <w:t>合同主要条款</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p>
    <w:p>
      <w:pPr>
        <w:widowControl/>
        <w:spacing w:line="360" w:lineRule="auto"/>
        <w:jc w:val="left"/>
        <w:rPr>
          <w:rFonts w:ascii="宋体" w:hAnsi="宋体" w:eastAsia="宋体" w:cs="宋体"/>
          <w:b w:val="0"/>
          <w:bCs w:val="0"/>
          <w:color w:val="000000" w:themeColor="text1"/>
          <w:kern w:val="0"/>
          <w:sz w:val="26"/>
          <w14:textFill>
            <w14:solidFill>
              <w14:schemeClr w14:val="tx1"/>
            </w14:solidFill>
          </w14:textFill>
        </w:rPr>
      </w:pPr>
      <w:r>
        <w:rPr>
          <w:rFonts w:ascii="宋体" w:hAnsi="宋体" w:eastAsia="宋体" w:cs="宋体"/>
          <w:b w:val="0"/>
          <w:bCs w:val="0"/>
          <w:color w:val="000000" w:themeColor="text1"/>
          <w:kern w:val="0"/>
          <w:sz w:val="26"/>
          <w14:textFill>
            <w14:solidFill>
              <w14:schemeClr w14:val="tx1"/>
            </w14:solidFill>
          </w14:textFill>
        </w:rPr>
        <w:br w:type="page"/>
      </w:r>
    </w:p>
    <w:p>
      <w:pPr>
        <w:widowControl/>
        <w:spacing w:line="360" w:lineRule="auto"/>
        <w:ind w:firstLine="376"/>
        <w:jc w:val="center"/>
        <w:rPr>
          <w:rFonts w:hint="eastAsia" w:ascii="宋体" w:hAnsi="宋体" w:eastAsia="宋体" w:cs="宋体"/>
          <w:b/>
          <w:bCs/>
          <w:color w:val="000000" w:themeColor="text1"/>
          <w:kern w:val="0"/>
          <w:sz w:val="26"/>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第一章 招标公告</w:t>
      </w:r>
    </w:p>
    <w:p>
      <w:pPr>
        <w:widowControl/>
        <w:spacing w:line="360" w:lineRule="auto"/>
        <w:ind w:firstLine="37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376"/>
        <w:jc w:val="both"/>
        <w:rPr>
          <w:rFonts w:hint="default" w:ascii="宋体" w:hAnsi="宋体" w:eastAsia="宋体" w:cs="宋体"/>
          <w:b w:val="0"/>
          <w:bCs w:val="0"/>
          <w:color w:val="000000" w:themeColor="text1"/>
          <w:kern w:val="0"/>
          <w:sz w:val="28"/>
          <w:szCs w:val="28"/>
          <w:u w:val="single"/>
          <w:lang w:val="en-US" w:eastAsia="zh-CN"/>
          <w14:textFill>
            <w14:solidFill>
              <w14:schemeClr w14:val="tx1"/>
            </w14:solidFill>
          </w14:textFill>
        </w:rPr>
      </w:pPr>
      <w:r>
        <w:rPr>
          <w:rFonts w:hint="eastAsia" w:ascii="宋体" w:hAnsi="宋体" w:eastAsia="宋体" w:cs="宋体"/>
          <w:b w:val="0"/>
          <w:bCs w:val="0"/>
          <w:color w:val="000000" w:themeColor="text1"/>
          <w:kern w:val="0"/>
          <w:sz w:val="28"/>
          <w:szCs w:val="28"/>
          <w:lang w:val="en-US" w:eastAsia="zh-CN"/>
          <w14:textFill>
            <w14:solidFill>
              <w14:schemeClr w14:val="tx1"/>
            </w14:solidFill>
          </w14:textFill>
        </w:rPr>
        <w:t>致：</w:t>
      </w:r>
      <w:r>
        <w:rPr>
          <w:rFonts w:hint="eastAsia" w:ascii="宋体" w:hAnsi="宋体" w:eastAsia="宋体" w:cs="宋体"/>
          <w:b w:val="0"/>
          <w:bCs w:val="0"/>
          <w:color w:val="000000" w:themeColor="text1"/>
          <w:kern w:val="0"/>
          <w:sz w:val="24"/>
          <w:szCs w:val="24"/>
          <w:u w:val="single"/>
          <w:lang w:val="en-US" w:eastAsia="zh-CN"/>
          <w14:textFill>
            <w14:solidFill>
              <w14:schemeClr w14:val="tx1"/>
            </w14:solidFill>
          </w14:textFill>
        </w:rPr>
        <w:t>浙江惠松制药有限公司</w:t>
      </w:r>
    </w:p>
    <w:p>
      <w:pPr>
        <w:widowControl/>
        <w:spacing w:line="440" w:lineRule="exact"/>
        <w:ind w:firstLine="480"/>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为进一步加强中医临床服务能力，根据《中华人民共和国政府采购法》等有关规定，医院将对中药配方颗粒采购项目进行单一来源采购，</w:t>
      </w:r>
      <w:r>
        <w:rPr>
          <w:rFonts w:hint="eastAsia" w:ascii="宋体" w:hAnsi="宋体" w:eastAsia="宋体" w:cs="宋体"/>
          <w:sz w:val="20"/>
          <w:szCs w:val="20"/>
        </w:rPr>
        <w:t>我们诚恳邀请贵单位参加本次采购项目的谈判，并按谈判文件的要求认真准备响应文件，按时前来谈判。</w:t>
      </w:r>
    </w:p>
    <w:p>
      <w:pPr>
        <w:widowControl/>
        <w:numPr>
          <w:ilvl w:val="0"/>
          <w:numId w:val="1"/>
        </w:numPr>
        <w:spacing w:line="360" w:lineRule="auto"/>
        <w:ind w:firstLine="398"/>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项目编号：</w:t>
      </w:r>
      <w:r>
        <w:rPr>
          <w:rFonts w:hint="eastAsia" w:ascii="仿宋" w:hAnsi="仿宋" w:eastAsia="仿宋" w:cs="仿宋"/>
          <w:sz w:val="24"/>
          <w:szCs w:val="24"/>
          <w:u w:val="single"/>
          <w:lang w:val="zh-CN"/>
        </w:rPr>
        <w:t>ZYSYYN20200604</w:t>
      </w:r>
    </w:p>
    <w:p>
      <w:pPr>
        <w:widowControl/>
        <w:numPr>
          <w:ilvl w:val="0"/>
          <w:numId w:val="1"/>
        </w:numPr>
        <w:spacing w:line="360" w:lineRule="auto"/>
        <w:ind w:firstLine="398"/>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sz w:val="24"/>
          <w:szCs w:val="24"/>
        </w:rPr>
        <w:t>采购方式：单一来源</w:t>
      </w:r>
    </w:p>
    <w:p>
      <w:pPr>
        <w:widowControl/>
        <w:spacing w:line="360" w:lineRule="auto"/>
        <w:ind w:firstLine="398"/>
        <w:rPr>
          <w:rFonts w:hint="eastAsia" w:ascii="仿宋" w:hAnsi="仿宋" w:eastAsia="仿宋" w:cs="仿宋"/>
          <w:b w:val="0"/>
          <w:bCs w:val="0"/>
          <w:color w:val="000000" w:themeColor="text1"/>
          <w:kern w:val="0"/>
          <w:sz w:val="24"/>
          <w:szCs w:val="24"/>
          <w14:textFill>
            <w14:solidFill>
              <w14:schemeClr w14:val="tx1"/>
            </w14:solidFill>
          </w14:textFill>
        </w:rPr>
      </w:pPr>
      <w:r>
        <w:rPr>
          <w:rFonts w:hint="eastAsia" w:ascii="仿宋" w:hAnsi="仿宋" w:eastAsia="仿宋" w:cs="仿宋"/>
          <w:b w:val="0"/>
          <w:bCs w:val="0"/>
          <w:color w:val="000000" w:themeColor="text1"/>
          <w:kern w:val="0"/>
          <w:sz w:val="24"/>
          <w:szCs w:val="24"/>
          <w:lang w:eastAsia="zh-CN"/>
          <w14:textFill>
            <w14:solidFill>
              <w14:schemeClr w14:val="tx1"/>
            </w14:solidFill>
          </w14:textFill>
        </w:rPr>
        <w:t>三</w:t>
      </w:r>
      <w:r>
        <w:rPr>
          <w:rFonts w:hint="eastAsia" w:ascii="仿宋" w:hAnsi="仿宋" w:eastAsia="仿宋" w:cs="仿宋"/>
          <w:b w:val="0"/>
          <w:bCs w:val="0"/>
          <w:color w:val="000000" w:themeColor="text1"/>
          <w:kern w:val="0"/>
          <w:sz w:val="24"/>
          <w:szCs w:val="24"/>
          <w14:textFill>
            <w14:solidFill>
              <w14:schemeClr w14:val="tx1"/>
            </w14:solidFill>
          </w14:textFill>
        </w:rPr>
        <w:t>、项目名称：中药配方颗粒采购项目</w:t>
      </w:r>
    </w:p>
    <w:p>
      <w:pPr>
        <w:widowControl/>
        <w:spacing w:line="360" w:lineRule="auto"/>
        <w:ind w:firstLine="398"/>
        <w:rPr>
          <w:rFonts w:hint="eastAsia" w:ascii="仿宋" w:hAnsi="仿宋" w:eastAsia="仿宋" w:cs="仿宋"/>
          <w:b w:val="0"/>
          <w:bCs w:val="0"/>
          <w:color w:val="000000" w:themeColor="text1"/>
          <w:kern w:val="0"/>
          <w:sz w:val="24"/>
          <w:szCs w:val="24"/>
          <w14:textFill>
            <w14:solidFill>
              <w14:schemeClr w14:val="tx1"/>
            </w14:solidFill>
          </w14:textFill>
        </w:rPr>
      </w:pPr>
      <w:r>
        <w:rPr>
          <w:rFonts w:hint="eastAsia" w:ascii="仿宋" w:hAnsi="仿宋" w:eastAsia="仿宋" w:cs="仿宋"/>
          <w:b w:val="0"/>
          <w:bCs w:val="0"/>
          <w:color w:val="000000" w:themeColor="text1"/>
          <w:kern w:val="0"/>
          <w:sz w:val="24"/>
          <w:szCs w:val="24"/>
          <w:lang w:eastAsia="zh-CN"/>
          <w14:textFill>
            <w14:solidFill>
              <w14:schemeClr w14:val="tx1"/>
            </w14:solidFill>
          </w14:textFill>
        </w:rPr>
        <w:t>四</w:t>
      </w:r>
      <w:r>
        <w:rPr>
          <w:rFonts w:hint="eastAsia" w:ascii="仿宋" w:hAnsi="仿宋" w:eastAsia="仿宋" w:cs="仿宋"/>
          <w:b w:val="0"/>
          <w:bCs w:val="0"/>
          <w:color w:val="000000" w:themeColor="text1"/>
          <w:kern w:val="0"/>
          <w:sz w:val="24"/>
          <w:szCs w:val="24"/>
          <w14:textFill>
            <w14:solidFill>
              <w14:schemeClr w14:val="tx1"/>
            </w14:solidFill>
          </w14:textFill>
        </w:rPr>
        <w:t>、招标内容：中药配方颗粒（具体详见招标文件）</w:t>
      </w:r>
    </w:p>
    <w:p>
      <w:pPr>
        <w:widowControl/>
        <w:spacing w:line="360" w:lineRule="auto"/>
        <w:ind w:firstLine="398"/>
        <w:rPr>
          <w:rFonts w:hint="eastAsia" w:ascii="仿宋" w:hAnsi="仿宋" w:eastAsia="仿宋" w:cs="仿宋"/>
          <w:b w:val="0"/>
          <w:bCs w:val="0"/>
          <w:color w:val="000000" w:themeColor="text1"/>
          <w:kern w:val="0"/>
          <w:sz w:val="24"/>
          <w:szCs w:val="24"/>
          <w14:textFill>
            <w14:solidFill>
              <w14:schemeClr w14:val="tx1"/>
            </w14:solidFill>
          </w14:textFill>
        </w:rPr>
      </w:pPr>
      <w:r>
        <w:rPr>
          <w:rFonts w:hint="eastAsia" w:ascii="仿宋" w:hAnsi="仿宋" w:eastAsia="仿宋" w:cs="仿宋"/>
          <w:b w:val="0"/>
          <w:bCs w:val="0"/>
          <w:color w:val="000000" w:themeColor="text1"/>
          <w:kern w:val="0"/>
          <w:sz w:val="24"/>
          <w:szCs w:val="24"/>
          <w:lang w:eastAsia="zh-CN"/>
          <w14:textFill>
            <w14:solidFill>
              <w14:schemeClr w14:val="tx1"/>
            </w14:solidFill>
          </w14:textFill>
        </w:rPr>
        <w:t>五</w:t>
      </w:r>
      <w:r>
        <w:rPr>
          <w:rFonts w:hint="eastAsia" w:ascii="仿宋" w:hAnsi="仿宋" w:eastAsia="仿宋" w:cs="仿宋"/>
          <w:b w:val="0"/>
          <w:bCs w:val="0"/>
          <w:color w:val="000000" w:themeColor="text1"/>
          <w:kern w:val="0"/>
          <w:sz w:val="24"/>
          <w:szCs w:val="24"/>
          <w14:textFill>
            <w14:solidFill>
              <w14:schemeClr w14:val="tx1"/>
            </w14:solidFill>
          </w14:textFill>
        </w:rPr>
        <w:t>、供应商（投标人）资格要求</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1.投标人必须是国家食品药品监督管理总局批准的中药配方颗粒试点生产企业，或是被列入《浙江省中药配方颗粒科研专项》的生产企业；同时也是浙江省食品药品监督管理局完成备案的中药配方颗粒生产企业。</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必须依法取得《营业执照》。投标人为生产企业的必须依法取得《药品生产许可证》，并具有相应生产认证范围；投标人为经营企业或代理公司的必须取得《药品经营许可证》,并具有相应经营范围，同时取得生产企业的授权委托书。</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3.投标人必须是符合《药品管理法》、《中药配方颗粒管理办法》（征求意见稿）等相关文件要求，能依法生产、经营、资信状况良好的企业。</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投标人近三年在经营活动中没有重大违法记录。投标人无下列不良行为：包括且不限于发生重大质量安全事故，生产、销售假劣药品等不良行为，在公开网站上能查到被各级财政部门处理（或处罚）而处于暂停政府采购资格期或处于暂停承接业务资格期的；或被各级行业主管部门处罚处于暂停承接业务资格期的。</w:t>
      </w:r>
    </w:p>
    <w:p>
      <w:pPr>
        <w:widowControl/>
        <w:spacing w:line="360" w:lineRule="auto"/>
        <w:ind w:firstLine="301"/>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5.投标人自2017年1月1日起到中标公告结束前，无医药购销领域商业贿赂方面的不良记录。</w:t>
      </w:r>
    </w:p>
    <w:p>
      <w:pPr>
        <w:widowControl/>
        <w:spacing w:line="360" w:lineRule="auto"/>
        <w:ind w:firstLine="398"/>
        <w:rPr>
          <w:rFonts w:hint="eastAsia" w:ascii="仿宋" w:hAnsi="仿宋" w:eastAsia="仿宋" w:cs="仿宋"/>
          <w:b w:val="0"/>
          <w:bCs w:val="0"/>
          <w:color w:val="000000" w:themeColor="text1"/>
          <w:kern w:val="0"/>
          <w:sz w:val="24"/>
          <w:szCs w:val="24"/>
          <w:lang w:eastAsia="zh-CN"/>
          <w14:textFill>
            <w14:solidFill>
              <w14:schemeClr w14:val="tx1"/>
            </w14:solidFill>
          </w14:textFill>
        </w:rPr>
      </w:pPr>
      <w:r>
        <w:rPr>
          <w:rFonts w:hint="eastAsia" w:ascii="仿宋" w:hAnsi="仿宋" w:eastAsia="仿宋" w:cs="仿宋"/>
          <w:b w:val="0"/>
          <w:bCs w:val="0"/>
          <w:color w:val="000000" w:themeColor="text1"/>
          <w:kern w:val="0"/>
          <w:sz w:val="24"/>
          <w:szCs w:val="24"/>
          <w:lang w:eastAsia="zh-CN"/>
          <w14:textFill>
            <w14:solidFill>
              <w14:schemeClr w14:val="tx1"/>
            </w14:solidFill>
          </w14:textFill>
        </w:rPr>
        <w:t>六</w:t>
      </w:r>
      <w:r>
        <w:rPr>
          <w:rFonts w:hint="eastAsia" w:ascii="仿宋" w:hAnsi="仿宋" w:eastAsia="仿宋" w:cs="仿宋"/>
          <w:b w:val="0"/>
          <w:bCs w:val="0"/>
          <w:color w:val="000000" w:themeColor="text1"/>
          <w:kern w:val="0"/>
          <w:sz w:val="24"/>
          <w:szCs w:val="24"/>
          <w14:textFill>
            <w14:solidFill>
              <w14:schemeClr w14:val="tx1"/>
            </w14:solidFill>
          </w14:textFill>
        </w:rPr>
        <w:t>、</w:t>
      </w:r>
      <w:r>
        <w:rPr>
          <w:rFonts w:hint="eastAsia" w:ascii="仿宋" w:hAnsi="仿宋" w:eastAsia="仿宋" w:cs="仿宋"/>
          <w:b w:val="0"/>
          <w:bCs w:val="0"/>
          <w:color w:val="000000" w:themeColor="text1"/>
          <w:kern w:val="0"/>
          <w:sz w:val="24"/>
          <w:szCs w:val="24"/>
          <w:lang w:eastAsia="zh-CN"/>
          <w14:textFill>
            <w14:solidFill>
              <w14:schemeClr w14:val="tx1"/>
            </w14:solidFill>
          </w14:textFill>
        </w:rPr>
        <w:t>采购文件发放方式：浙大附属第四医院网站免费下载</w:t>
      </w:r>
    </w:p>
    <w:p>
      <w:pPr>
        <w:widowControl/>
        <w:spacing w:line="360" w:lineRule="auto"/>
        <w:ind w:firstLine="398"/>
        <w:rPr>
          <w:rFonts w:hint="eastAsia" w:ascii="仿宋" w:hAnsi="仿宋" w:eastAsia="仿宋" w:cs="仿宋"/>
          <w:b w:val="0"/>
          <w:bCs w:val="0"/>
          <w:color w:val="000000" w:themeColor="text1"/>
          <w:kern w:val="0"/>
          <w:sz w:val="24"/>
          <w:szCs w:val="24"/>
          <w14:textFill>
            <w14:solidFill>
              <w14:schemeClr w14:val="tx1"/>
            </w14:solidFill>
          </w14:textFill>
        </w:rPr>
      </w:pPr>
      <w:r>
        <w:rPr>
          <w:rFonts w:hint="eastAsia" w:ascii="仿宋" w:hAnsi="仿宋" w:eastAsia="仿宋" w:cs="仿宋"/>
          <w:b w:val="0"/>
          <w:bCs w:val="0"/>
          <w:color w:val="000000" w:themeColor="text1"/>
          <w:kern w:val="0"/>
          <w:sz w:val="24"/>
          <w:szCs w:val="24"/>
          <w:lang w:eastAsia="zh-CN"/>
          <w14:textFill>
            <w14:solidFill>
              <w14:schemeClr w14:val="tx1"/>
            </w14:solidFill>
          </w14:textFill>
        </w:rPr>
        <w:t>七</w:t>
      </w:r>
      <w:r>
        <w:rPr>
          <w:rFonts w:hint="eastAsia" w:ascii="仿宋" w:hAnsi="仿宋" w:eastAsia="仿宋" w:cs="仿宋"/>
          <w:b w:val="0"/>
          <w:bCs w:val="0"/>
          <w:color w:val="000000" w:themeColor="text1"/>
          <w:kern w:val="0"/>
          <w:sz w:val="24"/>
          <w:szCs w:val="24"/>
          <w14:textFill>
            <w14:solidFill>
              <w14:schemeClr w14:val="tx1"/>
            </w14:solidFill>
          </w14:textFill>
        </w:rPr>
        <w:t xml:space="preserve">、递交投标文件的地点和截止时间： </w:t>
      </w:r>
    </w:p>
    <w:p>
      <w:pPr>
        <w:spacing w:line="360" w:lineRule="auto"/>
        <w:ind w:left="480"/>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投标单位应于20</w:t>
      </w:r>
      <w:r>
        <w:rPr>
          <w:rFonts w:ascii="宋体" w:hAnsi="宋体" w:eastAsia="宋体" w:cs="宋体"/>
          <w:color w:val="000000" w:themeColor="text1"/>
          <w:kern w:val="0"/>
          <w:sz w:val="20"/>
          <w:szCs w:val="20"/>
          <w14:textFill>
            <w14:solidFill>
              <w14:schemeClr w14:val="tx1"/>
            </w14:solidFill>
          </w14:textFill>
        </w:rPr>
        <w:t>20</w:t>
      </w:r>
      <w:r>
        <w:rPr>
          <w:rFonts w:hint="eastAsia" w:ascii="宋体" w:hAnsi="宋体" w:eastAsia="宋体" w:cs="宋体"/>
          <w:color w:val="000000" w:themeColor="text1"/>
          <w:kern w:val="0"/>
          <w:sz w:val="20"/>
          <w:szCs w:val="20"/>
          <w14:textFill>
            <w14:solidFill>
              <w14:schemeClr w14:val="tx1"/>
            </w14:solidFill>
          </w14:textFill>
        </w:rPr>
        <w:t>年</w:t>
      </w:r>
      <w:r>
        <w:rPr>
          <w:rFonts w:ascii="宋体" w:hAnsi="宋体" w:eastAsia="宋体" w:cs="宋体"/>
          <w:color w:val="000000" w:themeColor="text1"/>
          <w:kern w:val="0"/>
          <w:sz w:val="20"/>
          <w:szCs w:val="20"/>
          <w14:textFill>
            <w14:solidFill>
              <w14:schemeClr w14:val="tx1"/>
            </w14:solidFill>
          </w14:textFill>
        </w:rPr>
        <w:t>0</w:t>
      </w:r>
      <w:r>
        <w:rPr>
          <w:rFonts w:hint="eastAsia" w:ascii="宋体" w:hAnsi="宋体" w:eastAsia="宋体" w:cs="宋体"/>
          <w:color w:val="000000" w:themeColor="text1"/>
          <w:kern w:val="0"/>
          <w:sz w:val="20"/>
          <w:szCs w:val="20"/>
          <w:lang w:val="en-US" w:eastAsia="zh-CN"/>
          <w14:textFill>
            <w14:solidFill>
              <w14:schemeClr w14:val="tx1"/>
            </w14:solidFill>
          </w14:textFill>
        </w:rPr>
        <w:t>9</w:t>
      </w:r>
      <w:r>
        <w:rPr>
          <w:rFonts w:hint="eastAsia" w:ascii="宋体" w:hAnsi="宋体" w:eastAsia="宋体" w:cs="宋体"/>
          <w:color w:val="000000" w:themeColor="text1"/>
          <w:kern w:val="0"/>
          <w:sz w:val="20"/>
          <w:szCs w:val="20"/>
          <w14:textFill>
            <w14:solidFill>
              <w14:schemeClr w14:val="tx1"/>
            </w14:solidFill>
          </w14:textFill>
        </w:rPr>
        <w:t>月</w:t>
      </w:r>
      <w:r>
        <w:rPr>
          <w:rFonts w:hint="eastAsia" w:ascii="宋体" w:hAnsi="宋体" w:eastAsia="宋体" w:cs="宋体"/>
          <w:color w:val="000000" w:themeColor="text1"/>
          <w:kern w:val="0"/>
          <w:sz w:val="20"/>
          <w:szCs w:val="20"/>
          <w:lang w:val="en-US" w:eastAsia="zh-CN"/>
          <w14:textFill>
            <w14:solidFill>
              <w14:schemeClr w14:val="tx1"/>
            </w14:solidFill>
          </w14:textFill>
        </w:rPr>
        <w:t>04</w:t>
      </w:r>
      <w:r>
        <w:rPr>
          <w:rFonts w:hint="eastAsia" w:ascii="宋体" w:hAnsi="宋体" w:eastAsia="宋体" w:cs="宋体"/>
          <w:color w:val="000000" w:themeColor="text1"/>
          <w:kern w:val="0"/>
          <w:sz w:val="20"/>
          <w:szCs w:val="20"/>
          <w14:textFill>
            <w14:solidFill>
              <w14:schemeClr w14:val="tx1"/>
            </w14:solidFill>
          </w14:textFill>
        </w:rPr>
        <w:t>日</w:t>
      </w:r>
      <w:r>
        <w:rPr>
          <w:rFonts w:ascii="宋体" w:hAnsi="宋体" w:eastAsia="宋体" w:cs="宋体"/>
          <w:color w:val="000000" w:themeColor="text1"/>
          <w:kern w:val="0"/>
          <w:sz w:val="20"/>
          <w:szCs w:val="20"/>
          <w14:textFill>
            <w14:solidFill>
              <w14:schemeClr w14:val="tx1"/>
            </w14:solidFill>
          </w14:textFill>
        </w:rPr>
        <w:t>09</w:t>
      </w:r>
      <w:r>
        <w:rPr>
          <w:rFonts w:hint="eastAsia" w:ascii="宋体" w:hAnsi="宋体" w:eastAsia="宋体" w:cs="宋体"/>
          <w:color w:val="000000" w:themeColor="text1"/>
          <w:kern w:val="0"/>
          <w:sz w:val="20"/>
          <w:szCs w:val="20"/>
          <w14:textFill>
            <w14:solidFill>
              <w14:schemeClr w14:val="tx1"/>
            </w14:solidFill>
          </w14:textFill>
        </w:rPr>
        <w:t>:</w:t>
      </w:r>
      <w:r>
        <w:rPr>
          <w:rFonts w:ascii="宋体" w:hAnsi="宋体" w:eastAsia="宋体" w:cs="宋体"/>
          <w:color w:val="000000" w:themeColor="text1"/>
          <w:kern w:val="0"/>
          <w:sz w:val="20"/>
          <w:szCs w:val="20"/>
          <w14:textFill>
            <w14:solidFill>
              <w14:schemeClr w14:val="tx1"/>
            </w14:solidFill>
          </w14:textFill>
        </w:rPr>
        <w:t>30</w:t>
      </w:r>
      <w:r>
        <w:rPr>
          <w:rFonts w:hint="eastAsia" w:ascii="宋体" w:hAnsi="宋体" w:eastAsia="宋体" w:cs="宋体"/>
          <w:color w:val="000000" w:themeColor="text1"/>
          <w:kern w:val="0"/>
          <w:sz w:val="20"/>
          <w:szCs w:val="20"/>
          <w14:textFill>
            <w14:solidFill>
              <w14:schemeClr w14:val="tx1"/>
            </w14:solidFill>
          </w14:textFill>
        </w:rPr>
        <w:t>-</w:t>
      </w:r>
      <w:r>
        <w:rPr>
          <w:rFonts w:ascii="宋体" w:hAnsi="宋体" w:eastAsia="宋体" w:cs="宋体"/>
          <w:color w:val="000000" w:themeColor="text1"/>
          <w:kern w:val="0"/>
          <w:sz w:val="20"/>
          <w:szCs w:val="20"/>
          <w14:textFill>
            <w14:solidFill>
              <w14:schemeClr w14:val="tx1"/>
            </w14:solidFill>
          </w14:textFill>
        </w:rPr>
        <w:t>10</w:t>
      </w:r>
      <w:r>
        <w:rPr>
          <w:rFonts w:hint="eastAsia" w:ascii="宋体" w:hAnsi="宋体" w:eastAsia="宋体" w:cs="宋体"/>
          <w:color w:val="000000" w:themeColor="text1"/>
          <w:kern w:val="0"/>
          <w:sz w:val="20"/>
          <w:szCs w:val="20"/>
          <w14:textFill>
            <w14:solidFill>
              <w14:schemeClr w14:val="tx1"/>
            </w14:solidFill>
          </w14:textFill>
        </w:rPr>
        <w:t>：</w:t>
      </w:r>
      <w:r>
        <w:rPr>
          <w:rFonts w:ascii="宋体" w:hAnsi="宋体" w:eastAsia="宋体" w:cs="宋体"/>
          <w:color w:val="000000" w:themeColor="text1"/>
          <w:kern w:val="0"/>
          <w:sz w:val="20"/>
          <w:szCs w:val="20"/>
          <w14:textFill>
            <w14:solidFill>
              <w14:schemeClr w14:val="tx1"/>
            </w14:solidFill>
          </w14:textFill>
        </w:rPr>
        <w:t>00</w:t>
      </w:r>
      <w:r>
        <w:rPr>
          <w:rFonts w:hint="eastAsia" w:ascii="宋体" w:hAnsi="宋体" w:eastAsia="宋体" w:cs="宋体"/>
          <w:color w:val="000000" w:themeColor="text1"/>
          <w:kern w:val="0"/>
          <w:sz w:val="20"/>
          <w:szCs w:val="20"/>
          <w14:textFill>
            <w14:solidFill>
              <w14:schemeClr w14:val="tx1"/>
            </w14:solidFill>
          </w14:textFill>
        </w:rPr>
        <w:t>将投标文件密封交到投标地点。</w:t>
      </w:r>
    </w:p>
    <w:p>
      <w:pPr>
        <w:spacing w:line="360" w:lineRule="auto"/>
        <w:ind w:left="480"/>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投标地点：义乌市商城大道N1号浙大附属第四医院住院楼四楼医学工程科会议室</w:t>
      </w:r>
    </w:p>
    <w:p>
      <w:pPr>
        <w:widowControl/>
        <w:spacing w:line="360" w:lineRule="auto"/>
        <w:rPr>
          <w:rFonts w:hint="eastAsia" w:ascii="仿宋" w:hAnsi="仿宋" w:eastAsia="仿宋" w:cs="仿宋"/>
          <w:b w:val="0"/>
          <w:bCs w:val="0"/>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r>
        <w:rPr>
          <w:rFonts w:hint="eastAsia" w:ascii="宋体" w:hAnsi="宋体" w:eastAsia="宋体" w:cs="宋体"/>
          <w:color w:val="000000" w:themeColor="text1"/>
          <w:kern w:val="0"/>
          <w:sz w:val="20"/>
          <w:szCs w:val="20"/>
          <w:lang w:val="en-US" w:eastAsia="zh-CN"/>
          <w14:textFill>
            <w14:solidFill>
              <w14:schemeClr w14:val="tx1"/>
            </w14:solidFill>
          </w14:textFill>
        </w:rPr>
        <w:t xml:space="preserve">  </w:t>
      </w:r>
      <w:r>
        <w:rPr>
          <w:rFonts w:hint="eastAsia" w:ascii="仿宋" w:hAnsi="仿宋" w:eastAsia="仿宋" w:cs="仿宋"/>
          <w:b w:val="0"/>
          <w:bCs w:val="0"/>
          <w:color w:val="000000" w:themeColor="text1"/>
          <w:kern w:val="0"/>
          <w:sz w:val="24"/>
          <w:szCs w:val="24"/>
          <w:lang w:eastAsia="zh-CN"/>
          <w14:textFill>
            <w14:solidFill>
              <w14:schemeClr w14:val="tx1"/>
            </w14:solidFill>
          </w14:textFill>
        </w:rPr>
        <w:t>八</w:t>
      </w:r>
      <w:r>
        <w:rPr>
          <w:rFonts w:hint="eastAsia" w:ascii="仿宋" w:hAnsi="仿宋" w:eastAsia="仿宋" w:cs="仿宋"/>
          <w:b w:val="0"/>
          <w:bCs w:val="0"/>
          <w:color w:val="000000" w:themeColor="text1"/>
          <w:kern w:val="0"/>
          <w:sz w:val="24"/>
          <w:szCs w:val="24"/>
          <w14:textFill>
            <w14:solidFill>
              <w14:schemeClr w14:val="tx1"/>
            </w14:solidFill>
          </w14:textFill>
        </w:rPr>
        <w:t>、开标时间</w:t>
      </w:r>
      <w:r>
        <w:rPr>
          <w:rFonts w:hint="eastAsia" w:ascii="仿宋" w:hAnsi="仿宋" w:eastAsia="仿宋" w:cs="仿宋"/>
          <w:b w:val="0"/>
          <w:bCs w:val="0"/>
          <w:color w:val="000000" w:themeColor="text1"/>
          <w:kern w:val="0"/>
          <w:sz w:val="24"/>
          <w:szCs w:val="24"/>
          <w:lang w:eastAsia="zh-CN"/>
          <w14:textFill>
            <w14:solidFill>
              <w14:schemeClr w14:val="tx1"/>
            </w14:solidFill>
          </w14:textFill>
        </w:rPr>
        <w:t>和地点</w:t>
      </w:r>
      <w:r>
        <w:rPr>
          <w:rFonts w:hint="eastAsia" w:ascii="仿宋" w:hAnsi="仿宋" w:eastAsia="仿宋" w:cs="仿宋"/>
          <w:b w:val="0"/>
          <w:bCs w:val="0"/>
          <w:color w:val="000000" w:themeColor="text1"/>
          <w:kern w:val="0"/>
          <w:sz w:val="24"/>
          <w:szCs w:val="24"/>
          <w14:textFill>
            <w14:solidFill>
              <w14:schemeClr w14:val="tx1"/>
            </w14:solidFill>
          </w14:textFill>
        </w:rPr>
        <w:t>：</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 xml:space="preserve">     </w:t>
      </w:r>
      <w:r>
        <w:rPr>
          <w:rFonts w:hint="eastAsia" w:ascii="宋体" w:hAnsi="宋体" w:eastAsia="宋体" w:cs="宋体"/>
          <w:color w:val="000000" w:themeColor="text1"/>
          <w:kern w:val="0"/>
          <w:sz w:val="20"/>
          <w:szCs w:val="20"/>
          <w:lang w:val="en-US" w:eastAsia="zh-CN"/>
          <w14:textFill>
            <w14:solidFill>
              <w14:schemeClr w14:val="tx1"/>
            </w14:solidFill>
          </w14:textFill>
        </w:rPr>
        <w:t xml:space="preserve"> </w:t>
      </w:r>
      <w:r>
        <w:rPr>
          <w:rFonts w:hint="eastAsia" w:ascii="宋体" w:hAnsi="宋体" w:eastAsia="宋体" w:cs="宋体"/>
          <w:color w:val="000000" w:themeColor="text1"/>
          <w:kern w:val="0"/>
          <w:sz w:val="20"/>
          <w:szCs w:val="20"/>
          <w:lang w:eastAsia="zh-CN"/>
          <w14:textFill>
            <w14:solidFill>
              <w14:schemeClr w14:val="tx1"/>
            </w14:solidFill>
          </w14:textFill>
        </w:rPr>
        <w:t>开标时间：</w:t>
      </w:r>
      <w:r>
        <w:rPr>
          <w:rFonts w:ascii="宋体" w:hAnsi="宋体" w:eastAsia="宋体" w:cs="宋体"/>
          <w:color w:val="000000" w:themeColor="text1"/>
          <w:kern w:val="0"/>
          <w:sz w:val="20"/>
          <w:szCs w:val="20"/>
          <w14:textFill>
            <w14:solidFill>
              <w14:schemeClr w14:val="tx1"/>
            </w14:solidFill>
          </w14:textFill>
        </w:rPr>
        <w:t>2020</w:t>
      </w:r>
      <w:r>
        <w:rPr>
          <w:rFonts w:hint="eastAsia" w:ascii="宋体" w:hAnsi="宋体" w:eastAsia="宋体" w:cs="宋体"/>
          <w:color w:val="000000" w:themeColor="text1"/>
          <w:kern w:val="0"/>
          <w:sz w:val="20"/>
          <w:szCs w:val="20"/>
          <w14:textFill>
            <w14:solidFill>
              <w14:schemeClr w14:val="tx1"/>
            </w14:solidFill>
          </w14:textFill>
        </w:rPr>
        <w:t>年</w:t>
      </w:r>
      <w:r>
        <w:rPr>
          <w:rFonts w:ascii="宋体" w:hAnsi="宋体" w:eastAsia="宋体" w:cs="宋体"/>
          <w:color w:val="000000" w:themeColor="text1"/>
          <w:kern w:val="0"/>
          <w:sz w:val="20"/>
          <w:szCs w:val="20"/>
          <w14:textFill>
            <w14:solidFill>
              <w14:schemeClr w14:val="tx1"/>
            </w14:solidFill>
          </w14:textFill>
        </w:rPr>
        <w:t>0</w:t>
      </w:r>
      <w:r>
        <w:rPr>
          <w:rFonts w:hint="eastAsia" w:ascii="宋体" w:hAnsi="宋体" w:eastAsia="宋体" w:cs="宋体"/>
          <w:color w:val="000000" w:themeColor="text1"/>
          <w:kern w:val="0"/>
          <w:sz w:val="20"/>
          <w:szCs w:val="20"/>
          <w:lang w:val="en-US" w:eastAsia="zh-CN"/>
          <w14:textFill>
            <w14:solidFill>
              <w14:schemeClr w14:val="tx1"/>
            </w14:solidFill>
          </w14:textFill>
        </w:rPr>
        <w:t>9</w:t>
      </w:r>
      <w:r>
        <w:rPr>
          <w:rFonts w:hint="eastAsia" w:ascii="宋体" w:hAnsi="宋体" w:eastAsia="宋体" w:cs="宋体"/>
          <w:color w:val="000000" w:themeColor="text1"/>
          <w:kern w:val="0"/>
          <w:sz w:val="20"/>
          <w:szCs w:val="20"/>
          <w14:textFill>
            <w14:solidFill>
              <w14:schemeClr w14:val="tx1"/>
            </w14:solidFill>
          </w14:textFill>
        </w:rPr>
        <w:t>月</w:t>
      </w:r>
      <w:r>
        <w:rPr>
          <w:rFonts w:hint="eastAsia" w:ascii="宋体" w:hAnsi="宋体" w:eastAsia="宋体" w:cs="宋体"/>
          <w:color w:val="000000" w:themeColor="text1"/>
          <w:kern w:val="0"/>
          <w:sz w:val="20"/>
          <w:szCs w:val="20"/>
          <w:lang w:val="en-US" w:eastAsia="zh-CN"/>
          <w14:textFill>
            <w14:solidFill>
              <w14:schemeClr w14:val="tx1"/>
            </w14:solidFill>
          </w14:textFill>
        </w:rPr>
        <w:t>04</w:t>
      </w:r>
      <w:r>
        <w:rPr>
          <w:rFonts w:hint="eastAsia" w:ascii="宋体" w:hAnsi="宋体" w:eastAsia="宋体" w:cs="宋体"/>
          <w:color w:val="000000" w:themeColor="text1"/>
          <w:kern w:val="0"/>
          <w:sz w:val="20"/>
          <w:szCs w:val="20"/>
          <w14:textFill>
            <w14:solidFill>
              <w14:schemeClr w14:val="tx1"/>
            </w14:solidFill>
          </w14:textFill>
        </w:rPr>
        <w:t>日</w:t>
      </w:r>
      <w:r>
        <w:rPr>
          <w:rFonts w:ascii="宋体" w:hAnsi="宋体" w:eastAsia="宋体" w:cs="宋体"/>
          <w:color w:val="000000" w:themeColor="text1"/>
          <w:kern w:val="0"/>
          <w:sz w:val="18"/>
          <w:szCs w:val="18"/>
          <w14:textFill>
            <w14:solidFill>
              <w14:schemeClr w14:val="tx1"/>
            </w14:solidFill>
          </w14:textFill>
        </w:rPr>
        <w:t xml:space="preserve"> </w:t>
      </w:r>
    </w:p>
    <w:p>
      <w:pPr>
        <w:widowControl/>
        <w:spacing w:line="360" w:lineRule="auto"/>
        <w:ind w:firstLine="600" w:firstLineChars="300"/>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lang w:eastAsia="zh-CN"/>
          <w14:textFill>
            <w14:solidFill>
              <w14:schemeClr w14:val="tx1"/>
            </w14:solidFill>
          </w14:textFill>
        </w:rPr>
        <w:t>开标地点：</w:t>
      </w:r>
      <w:r>
        <w:rPr>
          <w:rFonts w:hint="eastAsia" w:ascii="宋体" w:hAnsi="宋体" w:eastAsia="宋体" w:cs="宋体"/>
          <w:color w:val="000000" w:themeColor="text1"/>
          <w:kern w:val="0"/>
          <w:sz w:val="20"/>
          <w:szCs w:val="20"/>
          <w14:textFill>
            <w14:solidFill>
              <w14:schemeClr w14:val="tx1"/>
            </w14:solidFill>
          </w14:textFill>
        </w:rPr>
        <w:t>义乌市商城大道N1号浙大附属第四医院住院楼四楼医学工程科会议室</w:t>
      </w:r>
    </w:p>
    <w:p>
      <w:pPr>
        <w:widowControl/>
        <w:spacing w:line="360" w:lineRule="auto"/>
        <w:ind w:firstLine="398"/>
        <w:rPr>
          <w:rFonts w:hint="eastAsia" w:ascii="仿宋" w:hAnsi="仿宋" w:eastAsia="仿宋" w:cs="仿宋"/>
          <w:b w:val="0"/>
          <w:bCs w:val="0"/>
          <w:color w:val="000000" w:themeColor="text1"/>
          <w:kern w:val="0"/>
          <w:sz w:val="24"/>
          <w:szCs w:val="24"/>
          <w14:textFill>
            <w14:solidFill>
              <w14:schemeClr w14:val="tx1"/>
            </w14:solidFill>
          </w14:textFill>
        </w:rPr>
      </w:pPr>
      <w:r>
        <w:rPr>
          <w:rFonts w:hint="eastAsia" w:ascii="仿宋" w:hAnsi="仿宋" w:eastAsia="仿宋" w:cs="仿宋"/>
          <w:b w:val="0"/>
          <w:bCs w:val="0"/>
          <w:color w:val="000000" w:themeColor="text1"/>
          <w:kern w:val="0"/>
          <w:sz w:val="24"/>
          <w:szCs w:val="24"/>
          <w:lang w:eastAsia="zh-CN"/>
          <w14:textFill>
            <w14:solidFill>
              <w14:schemeClr w14:val="tx1"/>
            </w14:solidFill>
          </w14:textFill>
        </w:rPr>
        <w:t>九</w:t>
      </w:r>
      <w:r>
        <w:rPr>
          <w:rFonts w:hint="eastAsia" w:ascii="仿宋" w:hAnsi="仿宋" w:eastAsia="仿宋" w:cs="仿宋"/>
          <w:b w:val="0"/>
          <w:bCs w:val="0"/>
          <w:color w:val="000000" w:themeColor="text1"/>
          <w:kern w:val="0"/>
          <w:sz w:val="24"/>
          <w:szCs w:val="24"/>
          <w14:textFill>
            <w14:solidFill>
              <w14:schemeClr w14:val="tx1"/>
            </w14:solidFill>
          </w14:textFill>
        </w:rPr>
        <w:t>、联系电话和地址：</w:t>
      </w:r>
    </w:p>
    <w:p>
      <w:pPr>
        <w:spacing w:line="360" w:lineRule="auto"/>
        <w:ind w:left="480"/>
        <w:rPr>
          <w:rFonts w:ascii="仿宋" w:hAnsi="仿宋" w:eastAsia="仿宋"/>
          <w:sz w:val="24"/>
        </w:rPr>
      </w:pPr>
      <w:r>
        <w:rPr>
          <w:rFonts w:hint="eastAsia" w:ascii="仿宋" w:hAnsi="仿宋" w:eastAsia="仿宋"/>
          <w:sz w:val="24"/>
        </w:rPr>
        <w:t>地  址：义乌市商城大道N1号浙大附属第四医院住院楼四楼医学工程科</w:t>
      </w:r>
    </w:p>
    <w:p>
      <w:pPr>
        <w:spacing w:line="360" w:lineRule="auto"/>
        <w:ind w:left="480"/>
        <w:rPr>
          <w:rFonts w:ascii="仿宋" w:hAnsi="仿宋" w:eastAsia="仿宋"/>
          <w:sz w:val="24"/>
        </w:rPr>
      </w:pPr>
      <w:r>
        <w:rPr>
          <w:rFonts w:hint="eastAsia" w:ascii="仿宋" w:hAnsi="仿宋" w:eastAsia="仿宋"/>
          <w:sz w:val="24"/>
        </w:rPr>
        <w:t>联系电话：057</w:t>
      </w:r>
      <w:r>
        <w:rPr>
          <w:rFonts w:ascii="仿宋" w:hAnsi="仿宋" w:eastAsia="仿宋"/>
          <w:sz w:val="24"/>
        </w:rPr>
        <w:t>9-89935081  0579-89935079</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p>
    <w:p>
      <w:pPr>
        <w:widowControl/>
        <w:spacing w:line="360" w:lineRule="auto"/>
        <w:ind w:firstLine="398"/>
        <w:rPr>
          <w:rFonts w:ascii="宋体" w:hAnsi="宋体" w:eastAsia="宋体" w:cs="宋体"/>
          <w:b/>
          <w:bCs/>
          <w:color w:val="000000" w:themeColor="text1"/>
          <w:kern w:val="0"/>
          <w:sz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r>
        <w:rPr>
          <w:rFonts w:hint="eastAsia" w:ascii="宋体" w:hAnsi="宋体" w:eastAsia="宋体" w:cs="宋体"/>
          <w:color w:val="FF0000"/>
          <w:kern w:val="0"/>
          <w:sz w:val="20"/>
          <w:szCs w:val="20"/>
        </w:rPr>
        <w:t> </w:t>
      </w:r>
      <w:r>
        <w:rPr>
          <w:rFonts w:hint="eastAsia" w:ascii="宋体" w:hAnsi="宋体" w:eastAsia="宋体" w:cs="宋体"/>
          <w:b/>
          <w:bCs/>
          <w:color w:val="000000" w:themeColor="text1"/>
          <w:kern w:val="0"/>
          <w:sz w:val="20"/>
          <w14:textFill>
            <w14:solidFill>
              <w14:schemeClr w14:val="tx1"/>
            </w14:solidFill>
          </w14:textFill>
        </w:rPr>
        <w:t>           </w:t>
      </w:r>
    </w:p>
    <w:p>
      <w:pPr>
        <w:widowControl/>
        <w:spacing w:line="360" w:lineRule="auto"/>
        <w:ind w:firstLine="398"/>
        <w:rPr>
          <w:rFonts w:ascii="宋体" w:hAnsi="宋体" w:eastAsia="宋体" w:cs="宋体"/>
          <w:b/>
          <w:bCs/>
          <w:color w:val="000000" w:themeColor="text1"/>
          <w:kern w:val="0"/>
          <w:sz w:val="20"/>
          <w14:textFill>
            <w14:solidFill>
              <w14:schemeClr w14:val="tx1"/>
            </w14:solidFill>
          </w14:textFill>
        </w:rPr>
      </w:pPr>
    </w:p>
    <w:p>
      <w:pPr>
        <w:widowControl/>
        <w:spacing w:line="360" w:lineRule="auto"/>
        <w:ind w:firstLine="398"/>
        <w:rPr>
          <w:rFonts w:ascii="宋体" w:hAnsi="宋体" w:eastAsia="宋体" w:cs="宋体"/>
          <w:b/>
          <w:bCs/>
          <w:color w:val="000000" w:themeColor="text1"/>
          <w:kern w:val="0"/>
          <w:sz w:val="20"/>
          <w14:textFill>
            <w14:solidFill>
              <w14:schemeClr w14:val="tx1"/>
            </w14:solidFill>
          </w14:textFill>
        </w:rPr>
      </w:pPr>
    </w:p>
    <w:p>
      <w:pPr>
        <w:widowControl/>
        <w:spacing w:line="360" w:lineRule="auto"/>
        <w:ind w:firstLine="398"/>
        <w:rPr>
          <w:rFonts w:ascii="宋体" w:hAnsi="宋体" w:eastAsia="宋体" w:cs="宋体"/>
          <w:b/>
          <w:bCs/>
          <w:color w:val="000000" w:themeColor="text1"/>
          <w:kern w:val="0"/>
          <w:sz w:val="20"/>
          <w14:textFill>
            <w14:solidFill>
              <w14:schemeClr w14:val="tx1"/>
            </w14:solidFill>
          </w14:textFill>
        </w:rPr>
      </w:pP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p>
    <w:p>
      <w:pPr>
        <w:widowControl/>
        <w:spacing w:line="360" w:lineRule="auto"/>
        <w:ind w:firstLine="4030"/>
        <w:jc w:val="center"/>
        <w:rPr>
          <w:rFonts w:ascii="宋体" w:hAnsi="宋体" w:eastAsia="宋体" w:cs="宋体"/>
          <w:color w:val="FF0000"/>
          <w:kern w:val="0"/>
          <w:sz w:val="20"/>
          <w:szCs w:val="20"/>
        </w:rPr>
      </w:pPr>
      <w:r>
        <w:rPr>
          <w:rFonts w:hint="eastAsia" w:ascii="宋体" w:hAnsi="宋体" w:eastAsia="宋体" w:cs="宋体"/>
          <w:color w:val="000000" w:themeColor="text1"/>
          <w:kern w:val="0"/>
          <w:sz w:val="20"/>
          <w:szCs w:val="20"/>
          <w14:textFill>
            <w14:solidFill>
              <w14:schemeClr w14:val="tx1"/>
            </w14:solidFill>
          </w14:textFill>
        </w:rPr>
        <w:t>浙大四院</w:t>
      </w:r>
      <w:r>
        <w:rPr>
          <w:rFonts w:hint="eastAsia" w:ascii="宋体" w:hAnsi="宋体" w:eastAsia="宋体" w:cs="宋体"/>
          <w:color w:val="FF0000"/>
          <w:kern w:val="0"/>
          <w:sz w:val="20"/>
          <w:szCs w:val="20"/>
        </w:rPr>
        <w:t xml:space="preserve">       </w:t>
      </w:r>
    </w:p>
    <w:p>
      <w:pPr>
        <w:widowControl/>
        <w:spacing w:line="360" w:lineRule="auto"/>
        <w:ind w:firstLine="4030"/>
        <w:jc w:val="center"/>
        <w:rPr>
          <w:rFonts w:ascii="宋体" w:hAnsi="宋体" w:eastAsia="宋体" w:cs="宋体"/>
          <w:color w:val="FF0000"/>
          <w:kern w:val="0"/>
          <w:sz w:val="18"/>
          <w:szCs w:val="18"/>
        </w:rPr>
      </w:pPr>
      <w:r>
        <w:rPr>
          <w:rFonts w:hint="eastAsia" w:ascii="宋体" w:hAnsi="宋体" w:eastAsia="宋体" w:cs="宋体"/>
          <w:color w:val="FF0000"/>
          <w:kern w:val="0"/>
          <w:sz w:val="20"/>
          <w:szCs w:val="20"/>
        </w:rPr>
        <w:t xml:space="preserve"> </w:t>
      </w:r>
      <w:r>
        <w:rPr>
          <w:rFonts w:hint="eastAsia" w:ascii="宋体" w:hAnsi="宋体" w:eastAsia="宋体" w:cs="宋体"/>
          <w:color w:val="000000" w:themeColor="text1"/>
          <w:kern w:val="0"/>
          <w:sz w:val="20"/>
          <w:szCs w:val="20"/>
          <w14:textFill>
            <w14:solidFill>
              <w14:schemeClr w14:val="tx1"/>
            </w14:solidFill>
          </w14:textFill>
        </w:rPr>
        <w:t>2020年</w:t>
      </w:r>
      <w:r>
        <w:rPr>
          <w:rFonts w:ascii="宋体" w:hAnsi="宋体" w:eastAsia="宋体" w:cs="宋体"/>
          <w:color w:val="000000" w:themeColor="text1"/>
          <w:kern w:val="0"/>
          <w:sz w:val="20"/>
          <w:szCs w:val="20"/>
          <w14:textFill>
            <w14:solidFill>
              <w14:schemeClr w14:val="tx1"/>
            </w14:solidFill>
          </w14:textFill>
        </w:rPr>
        <w:t>0</w:t>
      </w:r>
      <w:r>
        <w:rPr>
          <w:rFonts w:hint="eastAsia" w:ascii="宋体" w:hAnsi="宋体" w:eastAsia="宋体" w:cs="宋体"/>
          <w:color w:val="000000" w:themeColor="text1"/>
          <w:kern w:val="0"/>
          <w:sz w:val="20"/>
          <w:szCs w:val="20"/>
          <w:lang w:val="en-US" w:eastAsia="zh-CN"/>
          <w14:textFill>
            <w14:solidFill>
              <w14:schemeClr w14:val="tx1"/>
            </w14:solidFill>
          </w14:textFill>
        </w:rPr>
        <w:t>8</w:t>
      </w:r>
      <w:r>
        <w:rPr>
          <w:rFonts w:hint="eastAsia" w:ascii="宋体" w:hAnsi="宋体" w:eastAsia="宋体" w:cs="宋体"/>
          <w:color w:val="000000" w:themeColor="text1"/>
          <w:kern w:val="0"/>
          <w:sz w:val="20"/>
          <w:szCs w:val="20"/>
          <w14:textFill>
            <w14:solidFill>
              <w14:schemeClr w14:val="tx1"/>
            </w14:solidFill>
          </w14:textFill>
        </w:rPr>
        <w:t xml:space="preserve">月 </w:t>
      </w:r>
      <w:r>
        <w:rPr>
          <w:rFonts w:ascii="宋体" w:hAnsi="宋体" w:eastAsia="宋体" w:cs="宋体"/>
          <w:color w:val="000000" w:themeColor="text1"/>
          <w:kern w:val="0"/>
          <w:sz w:val="20"/>
          <w:szCs w:val="20"/>
          <w14:textFill>
            <w14:solidFill>
              <w14:schemeClr w14:val="tx1"/>
            </w14:solidFill>
          </w14:textFill>
        </w:rPr>
        <w:t>2</w:t>
      </w:r>
      <w:r>
        <w:rPr>
          <w:rFonts w:hint="eastAsia" w:ascii="宋体" w:hAnsi="宋体" w:eastAsia="宋体" w:cs="宋体"/>
          <w:color w:val="000000" w:themeColor="text1"/>
          <w:kern w:val="0"/>
          <w:sz w:val="20"/>
          <w:szCs w:val="20"/>
          <w:lang w:val="en-US" w:eastAsia="zh-CN"/>
          <w14:textFill>
            <w14:solidFill>
              <w14:schemeClr w14:val="tx1"/>
            </w14:solidFill>
          </w14:textFill>
        </w:rPr>
        <w:t>8</w:t>
      </w:r>
      <w:r>
        <w:rPr>
          <w:rFonts w:hint="eastAsia" w:ascii="宋体" w:hAnsi="宋体" w:eastAsia="宋体" w:cs="宋体"/>
          <w:color w:val="000000" w:themeColor="text1"/>
          <w:kern w:val="0"/>
          <w:sz w:val="20"/>
          <w:szCs w:val="20"/>
          <w14:textFill>
            <w14:solidFill>
              <w14:schemeClr w14:val="tx1"/>
            </w14:solidFill>
          </w14:textFill>
        </w:rPr>
        <w:t xml:space="preserve"> 日</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 </w:t>
      </w:r>
    </w:p>
    <w:p>
      <w:pPr>
        <w:widowControl/>
        <w:jc w:val="left"/>
        <w:rPr>
          <w:rFonts w:ascii="宋体" w:hAnsi="宋体" w:eastAsia="宋体" w:cs="宋体"/>
          <w:b/>
          <w:bCs/>
          <w:color w:val="000000" w:themeColor="text1"/>
          <w:kern w:val="0"/>
          <w:sz w:val="26"/>
          <w14:textFill>
            <w14:solidFill>
              <w14:schemeClr w14:val="tx1"/>
            </w14:solidFill>
          </w14:textFill>
        </w:rPr>
      </w:pPr>
      <w:r>
        <w:rPr>
          <w:rFonts w:ascii="宋体" w:hAnsi="宋体" w:eastAsia="宋体" w:cs="宋体"/>
          <w:b/>
          <w:bCs/>
          <w:color w:val="000000" w:themeColor="text1"/>
          <w:kern w:val="0"/>
          <w:sz w:val="26"/>
          <w14:textFill>
            <w14:solidFill>
              <w14:schemeClr w14:val="tx1"/>
            </w14:solidFill>
          </w14:textFill>
        </w:rPr>
        <w:br w:type="page"/>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第二章 招标内容及相关要求</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一、招标内容及相关事项</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1.招标内容：中药配方颗粒（不含袋装)。</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2.付款方式：货到验收合格后6个月内。</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3.合同期限：3年。由于国家政策调整原因，影响合同执行的，合同随时终止。剩余库存作退货处理，中标企业无条件接受。</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二、服务要求</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投标方除满足招标公告所述的资质要求外，还应在投标文件中承诺以下服务条款：</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1.必须保证所提供的中药配方颗粒为符合国家药品标准或《浙江省中药炮 制规范》的药品，保证所供药品到货入库的剩余有效期不少于1.5年。</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2.免费提供与中药配方颗粒相配套的自动化调剂设备（智能中药房），免费提供并负责智能中药房设计、装修、维修及HIS接口以及配备足够的调剂人员。</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三、投标须知</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(一）投标文件的语言及度量衡单位</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投标文件和与投标有关的所有文件均应使用汉语。除相关规范另有规 定外，投标文件使用的度量衡单位，均采用中华人民共和国法定计量单位。</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(二）对投标文件的要求</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1.投标人应仔细阅读招标文件，了解招标文件的要求，在完全了解招标项 目的技术要求和商务要求后，编制投标文件。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2.在招标文件对技术要求中，投标人必须充分应答和满足用户的强制性需求，如“★”等，否则将导致废标。</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3.编制的投标文件对招标文件中有关条款未提出异议的，均被视为接受和同意。</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(三）投标文件的组成</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1.招标文件“投标文件格式”所列的内容、格式及其投标人认为有必要提供的其他文件。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r>
        <w:rPr>
          <w:rFonts w:hint="eastAsia" w:ascii="宋体" w:hAnsi="宋体" w:eastAsia="宋体" w:cs="宋体"/>
          <w:b/>
          <w:bCs/>
          <w:color w:val="000000" w:themeColor="text1"/>
          <w:kern w:val="0"/>
          <w:sz w:val="20"/>
          <w14:textFill>
            <w14:solidFill>
              <w14:schemeClr w14:val="tx1"/>
            </w14:solidFill>
          </w14:textFill>
        </w:rPr>
        <w:t>2.递交的投标文件应分为技术标和商务标，技术标为除商务报价外的所有内容，且技术标和商务标分开密封，技术标（含资信部分与技术部分）不得含商务报价，否则作无效标处理。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3.技术标：</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应包括下列内容（并不仅限于以下）并应按照顺序装订成册，复印件需加盖单位公章，提供的所有证书应在有效期内。</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资信部分：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1）目录；</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2）投标人基本情况介绍、资格的声明函；</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3）法定代表人授权委托书（包括被授权人身份证复印件），法定代表人参加投标的，无须提供;</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4）资信证明文件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a)营业执照副本</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b)药品生产许可证</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c)国家食药监局中药配方颗粒试点生产批文（或列入《浙江省中药配方颗粒科研专项》的证明文件）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d)浙江省食药监局中药配方颗粒备案批文</w:t>
      </w:r>
    </w:p>
    <w:p>
      <w:pPr>
        <w:widowControl/>
        <w:spacing w:line="360" w:lineRule="auto"/>
        <w:ind w:firstLine="398"/>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e)药品生产企业监督等级证明文件</w:t>
      </w:r>
    </w:p>
    <w:p>
      <w:pPr>
        <w:widowControl/>
        <w:spacing w:line="360" w:lineRule="auto"/>
        <w:ind w:firstLine="398"/>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f) 企业征信（全国企业信用信息公示系统公告按“行政处罚”、“经营异常”、“严重违法”、“抽查检查”项截屏）</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技术部分：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1)目录；</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w:t>
      </w:r>
      <w:r>
        <w:rPr>
          <w:rFonts w:hint="eastAsia" w:ascii="宋体" w:hAnsi="宋体" w:eastAsia="宋体" w:cs="宋体"/>
          <w:color w:val="FF0000"/>
          <w:kern w:val="0"/>
          <w:sz w:val="20"/>
          <w:szCs w:val="20"/>
        </w:rPr>
        <w:t>201</w:t>
      </w:r>
      <w:r>
        <w:rPr>
          <w:rFonts w:ascii="宋体" w:hAnsi="宋体" w:eastAsia="宋体" w:cs="宋体"/>
          <w:color w:val="FF0000"/>
          <w:kern w:val="0"/>
          <w:sz w:val="20"/>
          <w:szCs w:val="20"/>
        </w:rPr>
        <w:t>9</w:t>
      </w:r>
      <w:r>
        <w:rPr>
          <w:rFonts w:hint="eastAsia" w:ascii="宋体" w:hAnsi="宋体" w:eastAsia="宋体" w:cs="宋体"/>
          <w:color w:val="000000" w:themeColor="text1"/>
          <w:kern w:val="0"/>
          <w:sz w:val="20"/>
          <w:szCs w:val="20"/>
          <w14:textFill>
            <w14:solidFill>
              <w14:schemeClr w14:val="tx1"/>
            </w14:solidFill>
          </w14:textFill>
        </w:rPr>
        <w:t>年企业纳税申报表及相关证明;</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3)中药配方颗粒智能中药房设计、管理及运营方案（含工作流程及管理制度等)；</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4)颗粒剂配方机组品牌、型号、性能参数等材料；</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5)投标人中药配方颗粒产品目录表（以浙江省食品药品监督管理局备案目录为准）；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6)国际或国内质量认证证书;</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7)原药材执行标准符合2015年《中国药典》和现行《浙江省中药炮制规范》（品种需大于100种）证明材料；</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8)中药材生产基地情况和原材料质量保证及质量控制措施，包括有效成分检测、农药残留、重金属、黄曲霉菌等有害成份的检测与控制手段等；</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9)中药配方颗粒样品（常用中药配方颗粒，品种为党参、川芎、铁皮石斛、柴胡、当归、金银花、炙黄芪、天麻、西洋参、炙甘草小袋装各10份）；</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10)投标人义乌地区业绩医院清单，须提供与医院签订的购销合同或中标公告或中标通知书等佐证材料；</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11)技术支持及售后配送服务相关资料；</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12)投标承诺书：投标人的各项服务承诺；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13)特殊服务承诺；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14)对本项目的其他合理化建议、要求（如果有）；</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15)关于对招标文件中有关条款的拒绝声明（如果有）；</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16)投标人认为需要的其他技术文件或说明。</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4.商务标应包括下列内容（并不仅限于以下）并应按顺序装订成册：</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1)投标报价函：投标报价不得涂改，如实报价，如发现涂改现象，即作废标处理；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2)投标人认为需要的其他商务文件或说明。</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(四）投标报价</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人应根据国家的有关规定和招标文件要求，并结合企业的实际情况进行投标报价。投标报价包括完成本项目所需的一切费用，包括但不限于中药配方颗粒调配机、办公设备和其他运营设备购置安装、药房设计装修、信息化建设，药房调剂人员和完成本项目投入的间接人员人工工资、加班（含节假日）、福利、社保、中药配方颗粒、耗材、包装费、检测费、运费、管理资源投入费用、办公费用、利润、税金、通讯器材、胸卡、设备维护及项目中明示或暗示的所有一般风险、责任和义务等一切费用。</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2.投标人报价大写表示的数据与数字表示的有差别，则以文字大写表示的数据为准。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3.中标后，中标人所填写的报价在合同实施期间不因市场变化因素而变动，投标人在计算报价时应考虑一定的风险系数。</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(五）投标文件格式</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14:textFill>
            <w14:solidFill>
              <w14:schemeClr w14:val="tx1"/>
            </w14:solidFill>
          </w14:textFill>
        </w:rPr>
        <w:t>1.投标文件需包括本须知“(三）投标文件的组成”中规定的全部内容，投标人不按照招标文件的要求提供的投标文件和资料将视为没有对招标文件做实质性响应，其投标将被拒绝，其风险由投标人自行承担。</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提交的投标文件应当使用招标文件所提供的投标文件格式，表格格式在不改变格式内容的情况下可自行制作。在所提供表格格式之外，投标人可以增加自行设计的表格及内容，以便更细致全面的说明其能力。</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(六）投标文件编制要求</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人应按本须知“(三）投标文件的组成”中规定的全部内容和顺序，用标准A4纸分别装订成册（图纸可采用A3纸），标书封面应注明“项目名称、项目编号、商务（技术）标、正（副）本、投标单位名称”，技术标正本一份，副本四份；商务标正本一份，副本四份；若正本与副本之间有差异，以正本为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2.商务标和技术标须分别装订成册，</w:t>
      </w:r>
      <w:r>
        <w:rPr>
          <w:rFonts w:hint="eastAsia" w:ascii="宋体" w:hAnsi="宋体" w:eastAsia="宋体" w:cs="宋体"/>
          <w:b/>
          <w:bCs/>
          <w:color w:val="000000" w:themeColor="text1"/>
          <w:kern w:val="0"/>
          <w:sz w:val="20"/>
          <w14:textFill>
            <w14:solidFill>
              <w14:schemeClr w14:val="tx1"/>
            </w14:solidFill>
          </w14:textFill>
        </w:rPr>
        <w:t>技术标中不得包含商务报价</w:t>
      </w:r>
      <w:r>
        <w:rPr>
          <w:rFonts w:hint="eastAsia" w:ascii="宋体" w:hAnsi="宋体" w:eastAsia="宋体" w:cs="宋体"/>
          <w:color w:val="000000" w:themeColor="text1"/>
          <w:kern w:val="0"/>
          <w:sz w:val="20"/>
          <w:szCs w:val="20"/>
          <w14:textFill>
            <w14:solidFill>
              <w14:schemeClr w14:val="tx1"/>
            </w14:solidFill>
          </w14:textFill>
        </w:rPr>
        <w:t>，否则按废标处理。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投标文件应用不褪色的材料书写或打印，字迹应清晰易于辨认，按照招标文件要求的投标文件格式由投标人的法定代表人或其授权的委托代理人签字或盖单位章，其授权的委托代理人签字的，投标文件应附法定代表人签署的授权委托书。投标文件应尽量避免涂改、行间插字或删除，如果出现上述情况，改动之处应加盖单位章或由投标人的法定代表人或委托代理人签字确认。</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4.投标文件不得采用活页夹装订。</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5.投标文件的正本和副本在招标文件中要求加盖单位公章的地方（所有资质证书文件、投标报价、承诺声明等）必须加盖单位公章，否则按废标处理。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(七）投标文件的递交</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1.投标文件的密封和标记</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1)投标文件应按以下方法装袋密封标记：技术标与商务标分别单独装袋密封；外包装封面上应表明“招标编号、投标项目名称、技术标（或商务标)、投标人名称”等，并注明</w:t>
      </w:r>
      <w:r>
        <w:rPr>
          <w:rFonts w:hint="eastAsia" w:ascii="宋体" w:hAnsi="宋体" w:eastAsia="宋体" w:cs="宋体"/>
          <w:b/>
          <w:bCs/>
          <w:color w:val="000000" w:themeColor="text1"/>
          <w:kern w:val="0"/>
          <w:sz w:val="20"/>
          <w14:textFill>
            <w14:solidFill>
              <w14:schemeClr w14:val="tx1"/>
            </w14:solidFill>
          </w14:textFill>
        </w:rPr>
        <w:t>“开标前不准启封”</w:t>
      </w:r>
      <w:r>
        <w:rPr>
          <w:rFonts w:hint="eastAsia" w:ascii="宋体" w:hAnsi="宋体" w:eastAsia="宋体" w:cs="宋体"/>
          <w:color w:val="000000" w:themeColor="text1"/>
          <w:kern w:val="0"/>
          <w:sz w:val="20"/>
          <w:szCs w:val="20"/>
          <w14:textFill>
            <w14:solidFill>
              <w14:schemeClr w14:val="tx1"/>
            </w14:solidFill>
          </w14:textFill>
        </w:rPr>
        <w:t>的字样，封口加盖单位公章。</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2)参加开标会时，投标人的法定代表人或其授权委托人未携带身份证的不得入场，且投标将被拒绝。</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2.递交投标文件的地点和截止时间</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 投标地点：义乌市商城大道N1号浙大附属第四医院住院楼四楼医学工程科会议室</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2)开标开始时间即为投标截止时间，投标文件必须由法定代表人或被授权代表在截止时间前递交，招标人将拒绝在投标截止时间后送达的投标文件。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3.迟交的投标文件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招标人在规定的投标截止时间以后不接收投标文件。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4.投标文件的补充、修改与撤回</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1)投标人在递交投标文件以后，在规定的投标截止时间之前，可以以书面形式补充修改或撤回己递交的投标文件，并以书面形式通知招标人，补充、修改的内容为投标文件的组成部分。</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2)投标人对投标文件的补充、修改，应按本须知有关规定密封、标记和递交，并在内外层投标文件密封上清楚标明“补充、修改”或“撤回”字样。</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3)按规定提交撤回投标文件通知书的不予开标。</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4)在投标截止时间之后，投标人不得对其投标做任何修改。</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四、其他要求</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1.供需双方在药品购销过程中严格执行《药品管理法》、《医疗机构药事管理规定》和《处方管理办法》等法律法规的有关规定，合法诚信经营。</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2.中标企业必须保证药品质量。必要时招标方可以委托第三方检测，检测费用由中标方承担。</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3.中标企业必须产品齐全，保证临床用药不断档。不得以任何借口（如无货，采购量少等）不执行中心药品采购计划。</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4.中标企业必须严格执行中心中药配方颗粒的有关物价政策，不得随意抬高产品价格。</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5.如违反上述条款，招标方保留作出警告甚至终止合同的权利。</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6.签约或履约期间，有中标公司不能签约或履约的，允许按评审结果排名先后替补。</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7.若遇国家重大政策调整影响合同执行的情况，双方可共同友好协商解决。</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lang w:eastAsia="zh-CN"/>
          <w14:textFill>
            <w14:solidFill>
              <w14:schemeClr w14:val="tx1"/>
            </w14:solidFill>
          </w14:textFill>
        </w:rPr>
        <w:t>五</w:t>
      </w:r>
      <w:r>
        <w:rPr>
          <w:rFonts w:hint="eastAsia" w:ascii="宋体" w:hAnsi="宋体" w:eastAsia="宋体" w:cs="宋体"/>
          <w:b/>
          <w:bCs/>
          <w:color w:val="000000" w:themeColor="text1"/>
          <w:kern w:val="0"/>
          <w:sz w:val="20"/>
          <w14:textFill>
            <w14:solidFill>
              <w14:schemeClr w14:val="tx1"/>
            </w14:solidFill>
          </w14:textFill>
        </w:rPr>
        <w:t>、有下列情况之一者，视其投标无效</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1.近三年内，在经营活动中有重大违法记录的；</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2.提交的证明材料发现有涂写（涂写处未盖有效印章）、弄虚作假（含成交后查实的）或未按规定书写、封装、提交资料的；</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3.利用不正当手段妨碍排挤其他人投标、串标，破坏公平竞争的；</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4.中标企业在招标方规定的时间内（原则上不低于1个月），不能正常开展中药配方颗粒配方业务属中标企业原因的；</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5.其它不符合有关法律、法规及相关制度的情况等。</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lang w:eastAsia="zh-CN"/>
          <w14:textFill>
            <w14:solidFill>
              <w14:schemeClr w14:val="tx1"/>
            </w14:solidFill>
          </w14:textFill>
        </w:rPr>
        <w:t>六</w:t>
      </w:r>
      <w:r>
        <w:rPr>
          <w:rFonts w:hint="eastAsia" w:ascii="宋体" w:hAnsi="宋体" w:eastAsia="宋体" w:cs="宋体"/>
          <w:b/>
          <w:bCs/>
          <w:color w:val="000000" w:themeColor="text1"/>
          <w:kern w:val="0"/>
          <w:sz w:val="20"/>
          <w14:textFill>
            <w14:solidFill>
              <w14:schemeClr w14:val="tx1"/>
            </w14:solidFill>
          </w14:textFill>
        </w:rPr>
        <w:t>、注意事项</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1.本次投标遵循三公原则，由中心组织“中药配方颗粒磋商评审小组”进行评定。投标人对招标文件有疑义的，请在2020年</w:t>
      </w:r>
      <w:r>
        <w:rPr>
          <w:rFonts w:ascii="宋体" w:hAnsi="宋体" w:eastAsia="宋体" w:cs="宋体"/>
          <w:color w:val="000000" w:themeColor="text1"/>
          <w:kern w:val="0"/>
          <w:sz w:val="20"/>
          <w:szCs w:val="20"/>
          <w14:textFill>
            <w14:solidFill>
              <w14:schemeClr w14:val="tx1"/>
            </w14:solidFill>
          </w14:textFill>
        </w:rPr>
        <w:t>06</w:t>
      </w:r>
      <w:r>
        <w:rPr>
          <w:rFonts w:hint="eastAsia" w:ascii="宋体" w:hAnsi="宋体" w:eastAsia="宋体" w:cs="宋体"/>
          <w:color w:val="000000" w:themeColor="text1"/>
          <w:kern w:val="0"/>
          <w:sz w:val="20"/>
          <w:szCs w:val="20"/>
          <w14:textFill>
            <w14:solidFill>
              <w14:schemeClr w14:val="tx1"/>
            </w14:solidFill>
          </w14:textFill>
        </w:rPr>
        <w:t>月</w:t>
      </w:r>
      <w:r>
        <w:rPr>
          <w:rFonts w:ascii="宋体" w:hAnsi="宋体" w:eastAsia="宋体" w:cs="宋体"/>
          <w:color w:val="000000" w:themeColor="text1"/>
          <w:kern w:val="0"/>
          <w:sz w:val="20"/>
          <w:szCs w:val="20"/>
          <w14:textFill>
            <w14:solidFill>
              <w14:schemeClr w14:val="tx1"/>
            </w14:solidFill>
          </w14:textFill>
        </w:rPr>
        <w:t>09</w:t>
      </w:r>
      <w:r>
        <w:rPr>
          <w:rFonts w:hint="eastAsia" w:ascii="宋体" w:hAnsi="宋体" w:eastAsia="宋体" w:cs="宋体"/>
          <w:color w:val="000000" w:themeColor="text1"/>
          <w:kern w:val="0"/>
          <w:sz w:val="20"/>
          <w:szCs w:val="20"/>
          <w14:textFill>
            <w14:solidFill>
              <w14:schemeClr w14:val="tx1"/>
            </w14:solidFill>
          </w14:textFill>
        </w:rPr>
        <w:t>日前以传真或书面的形式送达本中心，磋商评审小组不专门组织答疑会。</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2.合同期间，供方不得随意更改企业名称，或随意变更产品授权，确需更改的需提前向医院提出申请，否则采购方有权终止合同。</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lang w:eastAsia="zh-CN"/>
          <w14:textFill>
            <w14:solidFill>
              <w14:schemeClr w14:val="tx1"/>
            </w14:solidFill>
          </w14:textFill>
        </w:rPr>
        <w:t>七</w:t>
      </w:r>
      <w:r>
        <w:rPr>
          <w:rFonts w:hint="eastAsia" w:ascii="宋体" w:hAnsi="宋体" w:eastAsia="宋体" w:cs="宋体"/>
          <w:b/>
          <w:bCs/>
          <w:color w:val="000000" w:themeColor="text1"/>
          <w:kern w:val="0"/>
          <w:sz w:val="20"/>
          <w14:textFill>
            <w14:solidFill>
              <w14:schemeClr w14:val="tx1"/>
            </w14:solidFill>
          </w14:textFill>
        </w:rPr>
        <w:t>、结果公示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1.评标结束后，中心将评标结果公告3个工作日，发布评标结果公告的媒体为：浙江大学医学院附属第四医院网站。</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2.发布中标通知书前，经查实，中标人有前述行贿犯罪记录的，取消其中标资格，按评审结果排名先后替补。</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3.公告期内，如无有效异议，公告期结束，由招标方发放《中标通知书》,中标人凭有效证明到浙江大学医学院附属第四医院住院楼四楼医学工程科领取《中标通知书》，《中标通知书》一经发出即发生法律效力。</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lang w:eastAsia="zh-CN"/>
          <w14:textFill>
            <w14:solidFill>
              <w14:schemeClr w14:val="tx1"/>
            </w14:solidFill>
          </w14:textFill>
        </w:rPr>
        <w:t>八</w:t>
      </w:r>
      <w:r>
        <w:rPr>
          <w:rFonts w:hint="eastAsia" w:ascii="宋体" w:hAnsi="宋体" w:eastAsia="宋体" w:cs="宋体"/>
          <w:b/>
          <w:bCs/>
          <w:color w:val="000000" w:themeColor="text1"/>
          <w:kern w:val="0"/>
          <w:sz w:val="20"/>
          <w14:textFill>
            <w14:solidFill>
              <w14:schemeClr w14:val="tx1"/>
            </w14:solidFill>
          </w14:textFill>
        </w:rPr>
        <w:t>、合同签订</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1.中标人自接到《中标通知书》后应在三十天内到招标方签订合同。</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2.招标文件、中标人的投标文件、评审过程中投标人在询标时做出的承诺及其澄清文件等，均为签订合同的依据。</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3.中标人不遵守招标文件和投标文件的要约及承诺而擅自修改报价，或在接到《中标通知书》后借故拖延、拒签合同而造成超过规定时间的，其投标保证金将被没收，同时取消该投标人的中标资格。</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p>
    <w:p>
      <w:pPr>
        <w:widowControl/>
        <w:jc w:val="left"/>
        <w:rPr>
          <w:rFonts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hint="eastAsia" w:ascii="宋体" w:hAnsi="宋体" w:eastAsia="宋体" w:cs="宋体"/>
          <w:b/>
          <w:bCs/>
          <w:color w:val="000000" w:themeColor="text1"/>
          <w:kern w:val="0"/>
          <w:sz w:val="26"/>
          <w14:textFill>
            <w14:solidFill>
              <w14:schemeClr w14:val="tx1"/>
            </w14:solidFill>
          </w14:textFill>
        </w:rPr>
      </w:pPr>
    </w:p>
    <w:p>
      <w:pPr>
        <w:widowControl/>
        <w:spacing w:line="360" w:lineRule="auto"/>
        <w:ind w:firstLine="516"/>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第三章招标文件格式（附表)</w:t>
      </w:r>
    </w:p>
    <w:p>
      <w:pPr>
        <w:widowControl/>
        <w:spacing w:line="360" w:lineRule="auto"/>
        <w:ind w:firstLine="516"/>
        <w:rPr>
          <w:rFonts w:ascii="宋体" w:hAnsi="宋体" w:eastAsia="宋体" w:cs="宋体"/>
          <w:color w:val="000000" w:themeColor="text1"/>
          <w:kern w:val="0"/>
          <w:sz w:val="18"/>
          <w:szCs w:val="18"/>
          <w14:textFill>
            <w14:solidFill>
              <w14:schemeClr w14:val="tx1"/>
            </w14:solidFill>
          </w14:textFill>
        </w:rPr>
      </w:pP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附表1</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浙江大学医学院附属第四医院医共体廿三里院区中药配方颗粒采购项目</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3"/>
          <w14:textFill>
            <w14:solidFill>
              <w14:schemeClr w14:val="tx1"/>
            </w14:solidFill>
          </w14:textFill>
        </w:rPr>
        <w:t>法定代表人授权书</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致：</w:t>
      </w:r>
      <w:r>
        <w:rPr>
          <w:rFonts w:hint="eastAsia" w:ascii="宋体" w:hAnsi="宋体" w:eastAsia="宋体" w:cs="宋体"/>
          <w:color w:val="000000" w:themeColor="text1"/>
          <w:kern w:val="0"/>
          <w:sz w:val="20"/>
          <w:szCs w:val="20"/>
          <w:u w:val="single"/>
          <w14:textFill>
            <w14:solidFill>
              <w14:schemeClr w14:val="tx1"/>
            </w14:solidFill>
          </w14:textFill>
        </w:rPr>
        <w:t>浙江大学医学院附属第四医院医共体廿三里院区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我</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(姓名）系</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(投标人名称）的法定代表人，现授权委托本单位职工</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 xml:space="preserve"> (姓名）以我方的名义参加义乌市廿三里街道社区卫生服务中心中药配方颗粒采购项目的招投标活动，联系方式</w:t>
      </w:r>
      <w:r>
        <w:rPr>
          <w:rFonts w:hint="eastAsia" w:ascii="宋体" w:hAnsi="宋体" w:eastAsia="宋体" w:cs="宋体"/>
          <w:color w:val="000000" w:themeColor="text1"/>
          <w:kern w:val="0"/>
          <w:sz w:val="20"/>
          <w:szCs w:val="20"/>
          <w:u w:val="single"/>
          <w14:textFill>
            <w14:solidFill>
              <w14:schemeClr w14:val="tx1"/>
            </w14:solidFill>
          </w14:textFill>
        </w:rPr>
        <w:t xml:space="preserve"> </w:t>
      </w:r>
      <w:r>
        <w:rPr>
          <w:rFonts w:ascii="宋体" w:hAnsi="宋体" w:eastAsia="宋体" w:cs="宋体"/>
          <w:color w:val="000000" w:themeColor="text1"/>
          <w:kern w:val="0"/>
          <w:sz w:val="20"/>
          <w:szCs w:val="20"/>
          <w:u w:val="single"/>
          <w14:textFill>
            <w14:solidFill>
              <w14:schemeClr w14:val="tx1"/>
            </w14:solidFill>
          </w14:textFill>
        </w:rPr>
        <w:t xml:space="preserve">              </w:t>
      </w:r>
      <w:r>
        <w:rPr>
          <w:rFonts w:hint="eastAsia" w:ascii="宋体" w:hAnsi="宋体" w:eastAsia="宋体" w:cs="宋体"/>
          <w:color w:val="000000" w:themeColor="text1"/>
          <w:kern w:val="0"/>
          <w:sz w:val="20"/>
          <w:szCs w:val="20"/>
          <w14:textFill>
            <w14:solidFill>
              <w14:schemeClr w14:val="tx1"/>
            </w14:solidFill>
          </w14:textFill>
        </w:rPr>
        <w:t>，并代表我方全权办理针对上述项目的投标、开标、评标、签约等具体事务和签署相关文件。</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我方对被授权人的签名事项负全部责任。</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在撤销授权的书面通知以前，本授权书一直有效。被授权人在授权书有效期内签署的所有文件不因授权的撤销而失效。</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被授权人无转委托权，特此委托。</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被授权人签名：</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  法定代表人签名：______________</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职    务：______________</w:t>
      </w:r>
      <w:r>
        <w:rPr>
          <w:rFonts w:hint="eastAsia" w:ascii="宋体" w:hAnsi="宋体" w:eastAsia="宋体" w:cs="宋体"/>
          <w:color w:val="000000" w:themeColor="text1"/>
          <w:kern w:val="0"/>
          <w:sz w:val="20"/>
          <w:szCs w:val="20"/>
          <w:u w:val="single"/>
          <w14:textFill>
            <w14:solidFill>
              <w14:schemeClr w14:val="tx1"/>
            </w14:solidFill>
          </w14:textFill>
        </w:rPr>
        <w:t xml:space="preserve">          </w:t>
      </w:r>
      <w:r>
        <w:rPr>
          <w:rFonts w:hint="eastAsia" w:ascii="宋体" w:hAnsi="宋体" w:eastAsia="宋体" w:cs="宋体"/>
          <w:color w:val="000000" w:themeColor="text1"/>
          <w:kern w:val="0"/>
          <w:sz w:val="20"/>
          <w:szCs w:val="20"/>
          <w14:textFill>
            <w14:solidFill>
              <w14:schemeClr w14:val="tx1"/>
            </w14:solidFill>
          </w14:textFill>
        </w:rPr>
        <w:t xml:space="preserve">    职     务：______________</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被授权人身份证号码：_____________________</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投标人（公章）：_________________________</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签署时间：     年    月    日</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p>
    <w:tbl>
      <w:tblPr>
        <w:tblStyle w:val="9"/>
        <w:tblW w:w="7275" w:type="dxa"/>
        <w:tblInd w:w="0" w:type="dxa"/>
        <w:tblLayout w:type="autofit"/>
        <w:tblCellMar>
          <w:top w:w="0" w:type="dxa"/>
          <w:left w:w="0" w:type="dxa"/>
          <w:bottom w:w="0" w:type="dxa"/>
          <w:right w:w="0" w:type="dxa"/>
        </w:tblCellMar>
      </w:tblPr>
      <w:tblGrid>
        <w:gridCol w:w="7275"/>
      </w:tblGrid>
      <w:tr>
        <w:tblPrEx>
          <w:tblCellMar>
            <w:top w:w="0" w:type="dxa"/>
            <w:left w:w="0" w:type="dxa"/>
            <w:bottom w:w="0" w:type="dxa"/>
            <w:right w:w="0" w:type="dxa"/>
          </w:tblCellMar>
        </w:tblPrEx>
        <w:trPr>
          <w:trHeight w:val="2505" w:hRule="atLeast"/>
        </w:trPr>
        <w:tc>
          <w:tcPr>
            <w:tcW w:w="3375" w:type="dxa"/>
            <w:tcBorders>
              <w:top w:val="single" w:color="auto" w:sz="4" w:space="0"/>
              <w:left w:val="single" w:color="auto" w:sz="4" w:space="0"/>
              <w:bottom w:val="single" w:color="auto" w:sz="4" w:space="0"/>
              <w:right w:val="single" w:color="auto" w:sz="4" w:space="0"/>
            </w:tcBorders>
            <w:tcMar>
              <w:top w:w="0" w:type="dxa"/>
              <w:left w:w="75" w:type="dxa"/>
              <w:bottom w:w="0" w:type="dxa"/>
              <w:right w:w="75" w:type="dxa"/>
            </w:tcMar>
          </w:tcPr>
          <w:p>
            <w:pPr>
              <w:widowControl/>
              <w:spacing w:line="360" w:lineRule="auto"/>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p>
          <w:p>
            <w:pPr>
              <w:widowControl/>
              <w:spacing w:line="360" w:lineRule="auto"/>
              <w:jc w:val="center"/>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被授权人居民身份证复印件粘贴处</w:t>
            </w:r>
          </w:p>
          <w:p>
            <w:pPr>
              <w:widowControl/>
              <w:spacing w:line="360" w:lineRule="auto"/>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p>
          <w:p>
            <w:pPr>
              <w:widowControl/>
              <w:spacing w:line="360" w:lineRule="auto"/>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w:t>
            </w:r>
          </w:p>
        </w:tc>
      </w:tr>
    </w:tbl>
    <w:p>
      <w:pPr>
        <w:widowControl/>
        <w:spacing w:line="360" w:lineRule="auto"/>
        <w:rPr>
          <w:rFonts w:ascii="宋体" w:hAnsi="宋体" w:eastAsia="宋体" w:cs="宋体"/>
          <w:color w:val="000000" w:themeColor="text1"/>
          <w:kern w:val="0"/>
          <w:sz w:val="20"/>
          <w:szCs w:val="20"/>
          <w14:textFill>
            <w14:solidFill>
              <w14:schemeClr w14:val="tx1"/>
            </w14:solidFill>
          </w14:textFill>
        </w:rPr>
      </w:pPr>
    </w:p>
    <w:p>
      <w:pPr>
        <w:widowControl/>
        <w:jc w:val="left"/>
        <w:rPr>
          <w:rFonts w:ascii="宋体" w:hAnsi="宋体" w:eastAsia="宋体" w:cs="宋体"/>
          <w:color w:val="000000" w:themeColor="text1"/>
          <w:kern w:val="0"/>
          <w:sz w:val="20"/>
          <w:szCs w:val="20"/>
          <w14:textFill>
            <w14:solidFill>
              <w14:schemeClr w14:val="tx1"/>
            </w14:solidFill>
          </w14:textFill>
        </w:rPr>
      </w:pP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附表2</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浙江大学医学院附属第四医院医共体廿三里院区中药配方颗粒采购项目</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投 标 报 价 函</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致：浙江大学医学院附属第四医院医共体廿三里院区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审阅了所有药品招标采购文件后，我方决定按照招标文件的规定和作为药品购销合同一部分的投标报价确定的价格（扣率）参与投标。我方保证所提供的全部报价（扣率）和其他资质证明文件的真实性、合法性，并愿意赔偿因上述报价和资质证明文件的瑕疵致贵院蒙受的全部经济损失及一切法律责任。</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如果我方中标，我方将按照招标人的要求确保药品质量，按时配送药品，认真履行药品购销合同。</w:t>
      </w:r>
    </w:p>
    <w:p>
      <w:pPr>
        <w:widowControl/>
        <w:spacing w:line="360" w:lineRule="auto"/>
        <w:ind w:firstLine="398"/>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我方承诺，不会为达成此项目与招标人及其他投标人进行任何不正当联系，不会在投标过程中有任何违法违规行为。</w:t>
      </w:r>
    </w:p>
    <w:p>
      <w:pPr>
        <w:widowControl/>
        <w:spacing w:line="360" w:lineRule="auto"/>
        <w:ind w:firstLine="398"/>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投标人只需报一个</w:t>
      </w:r>
      <w:r>
        <w:rPr>
          <w:rFonts w:hint="eastAsia" w:ascii="宋体" w:hAnsi="宋体" w:eastAsia="宋体" w:cs="宋体"/>
          <w:color w:val="000000" w:themeColor="text1"/>
          <w:kern w:val="0"/>
          <w:sz w:val="20"/>
          <w:szCs w:val="20"/>
          <w14:textFill>
            <w14:solidFill>
              <w14:schemeClr w14:val="tx1"/>
            </w14:solidFill>
          </w14:textFill>
        </w:rPr>
        <w:t>让利率（扣率）</w:t>
      </w:r>
    </w:p>
    <w:p>
      <w:pPr>
        <w:widowControl/>
        <w:spacing w:line="360" w:lineRule="auto"/>
        <w:ind w:firstLine="398"/>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我方让利率为贵院中药配方颗粒零售价的</w:t>
      </w:r>
      <w:r>
        <w:rPr>
          <w:rFonts w:hint="eastAsia" w:ascii="宋体" w:hAnsi="宋体" w:eastAsia="宋体" w:cs="宋体"/>
          <w:color w:val="000000" w:themeColor="text1"/>
          <w:kern w:val="0"/>
          <w:sz w:val="20"/>
          <w:szCs w:val="20"/>
          <w:u w:val="single"/>
          <w14:textFill>
            <w14:solidFill>
              <w14:schemeClr w14:val="tx1"/>
            </w14:solidFill>
          </w14:textFill>
        </w:rPr>
        <w:t>       (大写：        ）</w:t>
      </w:r>
      <w:r>
        <w:rPr>
          <w:rFonts w:hint="eastAsia" w:ascii="宋体" w:hAnsi="宋体" w:eastAsia="宋体" w:cs="宋体"/>
          <w:color w:val="000000" w:themeColor="text1"/>
          <w:kern w:val="0"/>
          <w:sz w:val="20"/>
          <w:szCs w:val="20"/>
          <w14:textFill>
            <w14:solidFill>
              <w14:schemeClr w14:val="tx1"/>
            </w14:solidFill>
          </w14:textFill>
        </w:rPr>
        <w:t>％。</w:t>
      </w:r>
    </w:p>
    <w:p>
      <w:pPr>
        <w:widowControl/>
        <w:spacing w:line="360" w:lineRule="auto"/>
        <w:ind w:firstLine="398"/>
        <w:rPr>
          <w:rFonts w:hAnsi="宋体"/>
        </w:rPr>
      </w:pPr>
      <w:r>
        <w:rPr>
          <w:rFonts w:hint="eastAsia" w:hAnsi="宋体"/>
        </w:rPr>
        <w:t>投标人的结算费用按以下方法结算：结算费用=中药配方颗粒零售价×（1-让利率），检测费</w:t>
      </w:r>
      <w:r>
        <w:t>包括</w:t>
      </w:r>
      <w:r>
        <w:rPr>
          <w:rFonts w:hint="eastAsia" w:ascii="宋体" w:hAnsi="宋体"/>
          <w:color w:val="000000"/>
          <w:szCs w:val="21"/>
        </w:rPr>
        <w:t>样本采集、运输费、人工费、</w:t>
      </w:r>
      <w:r>
        <w:rPr>
          <w:rFonts w:hint="eastAsia" w:ascii="宋体" w:hAnsi="宋体" w:cs="宋体"/>
          <w:color w:val="000000"/>
          <w:kern w:val="0"/>
          <w:szCs w:val="21"/>
        </w:rPr>
        <w:t>质量监控信息费</w:t>
      </w:r>
      <w:r>
        <w:rPr>
          <w:rFonts w:hint="eastAsia" w:hAnsi="宋体"/>
        </w:rPr>
        <w:t>、仓储费、保险费、培训、售后服务、利润、税金、</w:t>
      </w:r>
      <w:r>
        <w:rPr>
          <w:rFonts w:hAnsi="宋体"/>
        </w:rPr>
        <w:t>完成本项目的其它费用和政策性文件规定及合同包含的所有风险、责任等各项应有费用，如有漏项，视同已包含在其总项目中，合同总价不予调整。</w:t>
      </w:r>
    </w:p>
    <w:p>
      <w:pPr>
        <w:widowControl/>
        <w:spacing w:line="360" w:lineRule="auto"/>
        <w:ind w:firstLine="398"/>
        <w:rPr>
          <w:rFonts w:hAnsi="宋体"/>
        </w:rPr>
      </w:pPr>
    </w:p>
    <w:p>
      <w:pPr>
        <w:widowControl/>
        <w:spacing w:line="360" w:lineRule="auto"/>
        <w:ind w:firstLine="398"/>
        <w:rPr>
          <w:rFonts w:hAnsi="宋体"/>
        </w:rPr>
      </w:pPr>
    </w:p>
    <w:p>
      <w:pPr>
        <w:widowControl/>
        <w:spacing w:line="360" w:lineRule="auto"/>
        <w:ind w:firstLine="398"/>
        <w:rPr>
          <w:rFonts w:hAnsi="宋体"/>
        </w:rPr>
      </w:pPr>
    </w:p>
    <w:p>
      <w:pPr>
        <w:widowControl/>
        <w:spacing w:line="360" w:lineRule="auto"/>
        <w:ind w:firstLine="398"/>
        <w:rPr>
          <w:rFonts w:hAnsi="宋体"/>
        </w:rPr>
      </w:pPr>
    </w:p>
    <w:p>
      <w:pPr>
        <w:widowControl/>
        <w:spacing w:line="360" w:lineRule="auto"/>
        <w:ind w:firstLine="398"/>
        <w:rPr>
          <w:rFonts w:hAnsi="宋体"/>
        </w:rPr>
      </w:pPr>
    </w:p>
    <w:p>
      <w:pPr>
        <w:widowControl/>
        <w:spacing w:line="360" w:lineRule="auto"/>
        <w:ind w:firstLine="398"/>
        <w:rPr>
          <w:rFonts w:hint="eastAsia" w:ascii="宋体" w:hAnsi="宋体" w:eastAsia="宋体" w:cs="宋体"/>
          <w:color w:val="000000" w:themeColor="text1"/>
          <w:kern w:val="0"/>
          <w:sz w:val="18"/>
          <w:szCs w:val="18"/>
          <w14:textFill>
            <w14:solidFill>
              <w14:schemeClr w14:val="tx1"/>
            </w14:solidFill>
          </w14:textFill>
        </w:rPr>
      </w:pPr>
    </w:p>
    <w:p>
      <w:pPr>
        <w:widowControl/>
        <w:spacing w:line="360" w:lineRule="auto"/>
        <w:ind w:right="400"/>
        <w:rPr>
          <w:rFonts w:ascii="宋体" w:hAnsi="宋体" w:eastAsia="宋体" w:cs="宋体"/>
          <w:color w:val="000000" w:themeColor="text1"/>
          <w:kern w:val="0"/>
          <w:sz w:val="20"/>
          <w:szCs w:val="20"/>
          <w14:textFill>
            <w14:solidFill>
              <w14:schemeClr w14:val="tx1"/>
            </w14:solidFill>
          </w14:textFill>
        </w:rPr>
      </w:pPr>
    </w:p>
    <w:p>
      <w:pPr>
        <w:widowControl/>
        <w:spacing w:line="360" w:lineRule="auto"/>
        <w:ind w:firstLine="2708"/>
        <w:jc w:val="right"/>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投标人（盖章）________</w:t>
      </w:r>
      <w:r>
        <w:rPr>
          <w:rFonts w:hint="eastAsia" w:ascii="宋体" w:hAnsi="宋体" w:eastAsia="宋体" w:cs="宋体"/>
          <w:color w:val="000000" w:themeColor="text1"/>
          <w:kern w:val="0"/>
          <w:sz w:val="20"/>
          <w:szCs w:val="20"/>
          <w:u w:val="single"/>
          <w14:textFill>
            <w14:solidFill>
              <w14:schemeClr w14:val="tx1"/>
            </w14:solidFill>
          </w14:textFill>
        </w:rPr>
        <w:t>_  __</w:t>
      </w:r>
      <w:r>
        <w:rPr>
          <w:rFonts w:hint="eastAsia" w:ascii="宋体" w:hAnsi="宋体" w:eastAsia="宋体" w:cs="宋体"/>
          <w:color w:val="000000" w:themeColor="text1"/>
          <w:kern w:val="0"/>
          <w:sz w:val="20"/>
          <w:szCs w:val="20"/>
          <w14:textFill>
            <w14:solidFill>
              <w14:schemeClr w14:val="tx1"/>
            </w14:solidFill>
          </w14:textFill>
        </w:rPr>
        <w:t>_______</w:t>
      </w:r>
    </w:p>
    <w:p>
      <w:pPr>
        <w:widowControl/>
        <w:wordWrap w:val="0"/>
        <w:spacing w:line="360" w:lineRule="auto"/>
        <w:ind w:firstLine="2708"/>
        <w:jc w:val="right"/>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法定代表人或被授权人___</w:t>
      </w:r>
      <w:r>
        <w:rPr>
          <w:rFonts w:hint="eastAsia" w:ascii="宋体" w:hAnsi="宋体" w:eastAsia="宋体" w:cs="宋体"/>
          <w:color w:val="000000" w:themeColor="text1"/>
          <w:kern w:val="0"/>
          <w:sz w:val="20"/>
          <w:szCs w:val="20"/>
          <w:u w:val="single"/>
          <w14:textFill>
            <w14:solidFill>
              <w14:schemeClr w14:val="tx1"/>
            </w14:solidFill>
          </w14:textFill>
        </w:rPr>
        <w:t>_  _______ _</w:t>
      </w:r>
    </w:p>
    <w:p>
      <w:pPr>
        <w:widowControl/>
        <w:spacing w:line="360" w:lineRule="auto"/>
        <w:ind w:firstLine="2708"/>
        <w:jc w:val="right"/>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出具时间：</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年</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月</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日</w:t>
      </w:r>
    </w:p>
    <w:p>
      <w:pPr>
        <w:widowControl/>
        <w:spacing w:line="360" w:lineRule="auto"/>
        <w:ind w:right="720"/>
        <w:jc w:val="center"/>
        <w:rPr>
          <w:rFonts w:hint="eastAsia" w:ascii="宋体" w:hAnsi="宋体" w:eastAsia="宋体" w:cs="宋体"/>
          <w:color w:val="000000" w:themeColor="text1"/>
          <w:kern w:val="0"/>
          <w:sz w:val="18"/>
          <w:szCs w:val="18"/>
          <w14:textFill>
            <w14:solidFill>
              <w14:schemeClr w14:val="tx1"/>
            </w14:solidFill>
          </w14:textFill>
        </w:rPr>
      </w:pP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附表3</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浙江大学医学院附属第四医院医共体廿三里院区中药配方颗粒采购项目</w:t>
      </w:r>
    </w:p>
    <w:p>
      <w:pPr>
        <w:widowControl/>
        <w:spacing w:line="360" w:lineRule="auto"/>
        <w:jc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6"/>
          <w14:textFill>
            <w14:solidFill>
              <w14:schemeClr w14:val="tx1"/>
            </w14:solidFill>
          </w14:textFill>
        </w:rPr>
        <w:t>投 标 承 诺 书</w:t>
      </w:r>
    </w:p>
    <w:p>
      <w:pPr>
        <w:widowControl/>
        <w:spacing w:line="360" w:lineRule="auto"/>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20"/>
          <w14:textFill>
            <w14:solidFill>
              <w14:schemeClr w14:val="tx1"/>
            </w14:solidFill>
          </w14:textFill>
        </w:rPr>
        <w:t>致：浙江大学医学院附属第四医院医共体廿三里院区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在参加贵方中药配方颗粒采购项目招投标过程中，我方承诺以下内容，如有违反愿意承担一切责任。</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一、 坚决杜绝任何形式的医药购销中的行贿、促销等行为。合法诚信经营，公平竞争，决不采取为了达到目的而进行任何不正当手段和行为。</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二、 免费提供中药配方颗粒调配机、药房设计装修、信息化服务等。</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三、 免费提供足够的调剂人员及负责药房调剂人员费用。</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四、 保证所提供的中药配方颗粒为符合现行国家药品标准或《浙江省中药炮制规范》的药品，质保期不低于3年。</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五、在浙江省有售后服务中心（具体地址</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)，保证智能中药房的正常运行。</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 承诺服务配送时间在</w:t>
      </w:r>
      <w:r>
        <w:rPr>
          <w:rFonts w:hint="eastAsia" w:ascii="宋体" w:hAnsi="宋体" w:eastAsia="宋体" w:cs="宋体"/>
          <w:color w:val="000000" w:themeColor="text1"/>
          <w:kern w:val="0"/>
          <w:sz w:val="20"/>
          <w:szCs w:val="20"/>
          <w:u w:val="single"/>
          <w14:textFill>
            <w14:solidFill>
              <w14:schemeClr w14:val="tx1"/>
            </w14:solidFill>
          </w14:textFill>
        </w:rPr>
        <w:t>_ </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小时以内，急救药品和临床急需药品在</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小时内。</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七、 承诺免费退换货。</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八、 承诺设备故障在</w:t>
      </w:r>
      <w:r>
        <w:rPr>
          <w:rFonts w:hint="eastAsia" w:ascii="宋体" w:hAnsi="宋体" w:eastAsia="宋体" w:cs="宋体"/>
          <w:color w:val="000000" w:themeColor="text1"/>
          <w:kern w:val="0"/>
          <w:sz w:val="20"/>
          <w:szCs w:val="20"/>
          <w:u w:val="single"/>
          <w14:textFill>
            <w14:solidFill>
              <w14:schemeClr w14:val="tx1"/>
            </w14:solidFill>
          </w14:textFill>
        </w:rPr>
        <w:t>_ </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小时以内到现场维修。</w:t>
      </w:r>
    </w:p>
    <w:p>
      <w:pPr>
        <w:widowControl/>
        <w:spacing w:line="360" w:lineRule="auto"/>
        <w:ind w:firstLine="398"/>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九、 投诉、响应、处理、服务及技术等方面特殊承诺：</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_________</w:t>
      </w:r>
    </w:p>
    <w:p>
      <w:pPr>
        <w:widowControl/>
        <w:spacing w:line="360" w:lineRule="auto"/>
        <w:ind w:left="484"/>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___________________________________________________________________________________________________________</w:t>
      </w:r>
      <w:r>
        <w:rPr>
          <w:rFonts w:hint="eastAsia" w:ascii="宋体" w:hAnsi="宋体" w:eastAsia="宋体" w:cs="宋体"/>
          <w:color w:val="000000" w:themeColor="text1"/>
          <w:kern w:val="0"/>
          <w:sz w:val="20"/>
          <w:szCs w:val="20"/>
          <w:u w:val="single"/>
          <w14:textFill>
            <w14:solidFill>
              <w14:schemeClr w14:val="tx1"/>
            </w14:solidFill>
          </w14:textFill>
        </w:rPr>
        <w:t>     </w:t>
      </w:r>
    </w:p>
    <w:p>
      <w:pPr>
        <w:widowControl/>
        <w:spacing w:line="360" w:lineRule="auto"/>
        <w:ind w:firstLine="2708"/>
        <w:jc w:val="right"/>
        <w:rPr>
          <w:rFonts w:ascii="宋体" w:hAnsi="宋体" w:eastAsia="宋体" w:cs="宋体"/>
          <w:color w:val="000000" w:themeColor="text1"/>
          <w:kern w:val="0"/>
          <w:sz w:val="20"/>
          <w:szCs w:val="20"/>
          <w14:textFill>
            <w14:solidFill>
              <w14:schemeClr w14:val="tx1"/>
            </w14:solidFill>
          </w14:textFill>
        </w:rPr>
      </w:pPr>
    </w:p>
    <w:p>
      <w:pPr>
        <w:widowControl/>
        <w:spacing w:line="360" w:lineRule="auto"/>
        <w:ind w:firstLine="2708"/>
        <w:jc w:val="right"/>
        <w:rPr>
          <w:rFonts w:ascii="宋体" w:hAnsi="宋体" w:eastAsia="宋体" w:cs="宋体"/>
          <w:color w:val="000000" w:themeColor="text1"/>
          <w:kern w:val="0"/>
          <w:sz w:val="20"/>
          <w:szCs w:val="20"/>
          <w14:textFill>
            <w14:solidFill>
              <w14:schemeClr w14:val="tx1"/>
            </w14:solidFill>
          </w14:textFill>
        </w:rPr>
      </w:pPr>
    </w:p>
    <w:p>
      <w:pPr>
        <w:widowControl/>
        <w:spacing w:line="360" w:lineRule="auto"/>
        <w:ind w:firstLine="2708"/>
        <w:jc w:val="right"/>
        <w:rPr>
          <w:rFonts w:ascii="宋体" w:hAnsi="宋体" w:eastAsia="宋体" w:cs="宋体"/>
          <w:color w:val="000000" w:themeColor="text1"/>
          <w:kern w:val="0"/>
          <w:sz w:val="20"/>
          <w:szCs w:val="20"/>
          <w14:textFill>
            <w14:solidFill>
              <w14:schemeClr w14:val="tx1"/>
            </w14:solidFill>
          </w14:textFill>
        </w:rPr>
      </w:pPr>
    </w:p>
    <w:p>
      <w:pPr>
        <w:widowControl/>
        <w:spacing w:line="360" w:lineRule="auto"/>
        <w:ind w:firstLine="2708"/>
        <w:jc w:val="right"/>
        <w:rPr>
          <w:rFonts w:ascii="宋体" w:hAnsi="宋体" w:eastAsia="宋体" w:cs="宋体"/>
          <w:color w:val="000000" w:themeColor="text1"/>
          <w:kern w:val="0"/>
          <w:sz w:val="20"/>
          <w:szCs w:val="20"/>
          <w14:textFill>
            <w14:solidFill>
              <w14:schemeClr w14:val="tx1"/>
            </w14:solidFill>
          </w14:textFill>
        </w:rPr>
      </w:pPr>
    </w:p>
    <w:p>
      <w:pPr>
        <w:widowControl/>
        <w:spacing w:line="360" w:lineRule="auto"/>
        <w:ind w:firstLine="2708"/>
        <w:jc w:val="right"/>
        <w:rPr>
          <w:rFonts w:ascii="宋体" w:hAnsi="宋体" w:eastAsia="宋体" w:cs="宋体"/>
          <w:color w:val="000000" w:themeColor="text1"/>
          <w:kern w:val="0"/>
          <w:sz w:val="20"/>
          <w:szCs w:val="20"/>
          <w14:textFill>
            <w14:solidFill>
              <w14:schemeClr w14:val="tx1"/>
            </w14:solidFill>
          </w14:textFill>
        </w:rPr>
      </w:pPr>
    </w:p>
    <w:p>
      <w:pPr>
        <w:widowControl/>
        <w:spacing w:line="360" w:lineRule="auto"/>
        <w:ind w:firstLine="2708"/>
        <w:jc w:val="right"/>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投标人（盖章）________</w:t>
      </w:r>
      <w:r>
        <w:rPr>
          <w:rFonts w:hint="eastAsia" w:ascii="宋体" w:hAnsi="宋体" w:eastAsia="宋体" w:cs="宋体"/>
          <w:color w:val="000000" w:themeColor="text1"/>
          <w:kern w:val="0"/>
          <w:sz w:val="20"/>
          <w:szCs w:val="20"/>
          <w:u w:val="single"/>
          <w14:textFill>
            <w14:solidFill>
              <w14:schemeClr w14:val="tx1"/>
            </w14:solidFill>
          </w14:textFill>
        </w:rPr>
        <w:t>_  __</w:t>
      </w:r>
      <w:r>
        <w:rPr>
          <w:rFonts w:hint="eastAsia" w:ascii="宋体" w:hAnsi="宋体" w:eastAsia="宋体" w:cs="宋体"/>
          <w:color w:val="000000" w:themeColor="text1"/>
          <w:kern w:val="0"/>
          <w:sz w:val="20"/>
          <w:szCs w:val="20"/>
          <w14:textFill>
            <w14:solidFill>
              <w14:schemeClr w14:val="tx1"/>
            </w14:solidFill>
          </w14:textFill>
        </w:rPr>
        <w:t>_______</w:t>
      </w:r>
    </w:p>
    <w:p>
      <w:pPr>
        <w:widowControl/>
        <w:wordWrap w:val="0"/>
        <w:spacing w:line="360" w:lineRule="auto"/>
        <w:ind w:firstLine="2708"/>
        <w:jc w:val="right"/>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法定代表人或被授权人___</w:t>
      </w:r>
      <w:r>
        <w:rPr>
          <w:rFonts w:hint="eastAsia" w:ascii="宋体" w:hAnsi="宋体" w:eastAsia="宋体" w:cs="宋体"/>
          <w:color w:val="000000" w:themeColor="text1"/>
          <w:kern w:val="0"/>
          <w:sz w:val="20"/>
          <w:szCs w:val="20"/>
          <w:u w:val="single"/>
          <w14:textFill>
            <w14:solidFill>
              <w14:schemeClr w14:val="tx1"/>
            </w14:solidFill>
          </w14:textFill>
        </w:rPr>
        <w:t>_  _______ _</w:t>
      </w:r>
    </w:p>
    <w:p>
      <w:pPr>
        <w:widowControl/>
        <w:spacing w:line="360" w:lineRule="auto"/>
        <w:ind w:firstLine="2708"/>
        <w:jc w:val="right"/>
        <w:rPr>
          <w:rFonts w:ascii="宋体" w:hAnsi="宋体" w:eastAsia="宋体" w:cs="宋体"/>
          <w:color w:val="000000" w:themeColor="text1"/>
          <w:kern w:val="0"/>
          <w:sz w:val="18"/>
          <w:szCs w:val="18"/>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color w:val="000000" w:themeColor="text1"/>
          <w:kern w:val="0"/>
          <w:sz w:val="20"/>
          <w:szCs w:val="20"/>
          <w14:textFill>
            <w14:solidFill>
              <w14:schemeClr w14:val="tx1"/>
            </w14:solidFill>
          </w14:textFill>
        </w:rPr>
        <w:t>出具时间：</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年</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月</w:t>
      </w:r>
      <w:r>
        <w:rPr>
          <w:rFonts w:hint="eastAsia" w:ascii="宋体" w:hAnsi="宋体" w:eastAsia="宋体" w:cs="宋体"/>
          <w:color w:val="000000" w:themeColor="text1"/>
          <w:kern w:val="0"/>
          <w:sz w:val="20"/>
          <w:u w:val="single"/>
          <w14:textFill>
            <w14:solidFill>
              <w14:schemeClr w14:val="tx1"/>
            </w14:solidFill>
          </w14:textFill>
        </w:rPr>
        <w:t> </w:t>
      </w:r>
      <w:r>
        <w:rPr>
          <w:rFonts w:hint="eastAsia" w:ascii="宋体" w:hAnsi="宋体" w:eastAsia="宋体" w:cs="宋体"/>
          <w:color w:val="000000" w:themeColor="text1"/>
          <w:kern w:val="0"/>
          <w:sz w:val="20"/>
          <w:szCs w:val="20"/>
          <w:u w:val="single"/>
          <w14:textFill>
            <w14:solidFill>
              <w14:schemeClr w14:val="tx1"/>
            </w14:solidFill>
          </w14:textFill>
        </w:rPr>
        <w:t> </w:t>
      </w:r>
      <w:r>
        <w:rPr>
          <w:rFonts w:hint="eastAsia" w:ascii="宋体" w:hAnsi="宋体" w:eastAsia="宋体" w:cs="宋体"/>
          <w:color w:val="000000" w:themeColor="text1"/>
          <w:kern w:val="0"/>
          <w:sz w:val="20"/>
          <w:szCs w:val="20"/>
          <w14:textFill>
            <w14:solidFill>
              <w14:schemeClr w14:val="tx1"/>
            </w14:solidFill>
          </w14:textFill>
        </w:rPr>
        <w:t>日</w:t>
      </w:r>
    </w:p>
    <w:p>
      <w:pPr>
        <w:spacing w:line="360" w:lineRule="auto"/>
        <w:ind w:firstLine="2520" w:firstLineChars="700"/>
        <w:jc w:val="both"/>
        <w:rPr>
          <w:sz w:val="36"/>
          <w:szCs w:val="36"/>
        </w:rPr>
      </w:pPr>
      <w:r>
        <w:rPr>
          <w:b/>
          <w:sz w:val="36"/>
          <w:szCs w:val="36"/>
        </w:rPr>
        <w:t>第</w:t>
      </w:r>
      <w:r>
        <w:rPr>
          <w:rFonts w:hint="eastAsia"/>
          <w:b/>
          <w:sz w:val="36"/>
          <w:szCs w:val="36"/>
          <w:lang w:eastAsia="zh-CN"/>
        </w:rPr>
        <w:t>四</w:t>
      </w:r>
      <w:r>
        <w:rPr>
          <w:b/>
          <w:sz w:val="36"/>
          <w:szCs w:val="36"/>
        </w:rPr>
        <w:t xml:space="preserve">章   </w:t>
      </w:r>
      <w:r>
        <w:rPr>
          <w:b/>
          <w:bCs/>
          <w:sz w:val="36"/>
          <w:szCs w:val="36"/>
        </w:rPr>
        <w:t>合同</w:t>
      </w:r>
      <w:r>
        <w:rPr>
          <w:sz w:val="36"/>
          <w:szCs w:val="36"/>
        </w:rPr>
        <w:t>主要条款</w:t>
      </w:r>
    </w:p>
    <w:p>
      <w:pPr>
        <w:spacing w:line="360" w:lineRule="auto"/>
        <w:ind w:firstLine="2520" w:firstLineChars="700"/>
        <w:jc w:val="both"/>
        <w:rPr>
          <w:sz w:val="36"/>
          <w:szCs w:val="36"/>
        </w:rPr>
      </w:pPr>
    </w:p>
    <w:p>
      <w:pPr>
        <w:pStyle w:val="4"/>
        <w:snapToGrid w:val="0"/>
        <w:spacing w:line="360" w:lineRule="auto"/>
        <w:rPr>
          <w:rFonts w:ascii="仿宋" w:hAnsi="仿宋" w:eastAsia="仿宋"/>
        </w:rPr>
      </w:pPr>
      <w:r>
        <w:rPr>
          <w:rFonts w:ascii="仿宋" w:hAnsi="仿宋" w:eastAsia="仿宋"/>
        </w:rPr>
        <w:t>甲方：</w:t>
      </w:r>
      <w:r>
        <w:rPr>
          <w:rFonts w:ascii="仿宋" w:hAnsi="仿宋" w:eastAsia="仿宋"/>
          <w:u w:val="single"/>
        </w:rPr>
        <w:t>________________________</w:t>
      </w:r>
      <w:r>
        <w:rPr>
          <w:rFonts w:ascii="仿宋" w:hAnsi="仿宋" w:eastAsia="仿宋"/>
        </w:rPr>
        <w:t xml:space="preserve">　　　　　　　　　　　　　　　　                                    </w:t>
      </w:r>
    </w:p>
    <w:p>
      <w:pPr>
        <w:pStyle w:val="4"/>
        <w:snapToGrid w:val="0"/>
        <w:spacing w:line="360" w:lineRule="auto"/>
        <w:rPr>
          <w:rFonts w:ascii="仿宋" w:hAnsi="仿宋" w:eastAsia="仿宋"/>
        </w:rPr>
      </w:pPr>
      <w:r>
        <w:rPr>
          <w:rFonts w:ascii="仿宋" w:hAnsi="仿宋" w:eastAsia="仿宋"/>
        </w:rPr>
        <w:t>乙方：</w:t>
      </w:r>
      <w:r>
        <w:rPr>
          <w:rFonts w:ascii="仿宋" w:hAnsi="仿宋" w:eastAsia="仿宋"/>
          <w:u w:val="single"/>
        </w:rPr>
        <w:t>________________________</w:t>
      </w:r>
      <w:r>
        <w:rPr>
          <w:rFonts w:ascii="仿宋" w:hAnsi="仿宋" w:eastAsia="仿宋"/>
        </w:rPr>
        <w:t xml:space="preserve">　　　　　　　　　　　　　　　　                                </w:t>
      </w:r>
    </w:p>
    <w:p>
      <w:pPr>
        <w:pStyle w:val="4"/>
        <w:snapToGrid w:val="0"/>
        <w:spacing w:line="360" w:lineRule="auto"/>
        <w:ind w:firstLine="480" w:firstLineChars="200"/>
        <w:rPr>
          <w:rFonts w:ascii="仿宋" w:hAnsi="仿宋" w:eastAsia="仿宋"/>
        </w:rPr>
      </w:pPr>
      <w:r>
        <w:rPr>
          <w:rFonts w:ascii="仿宋" w:hAnsi="仿宋" w:eastAsia="仿宋"/>
        </w:rPr>
        <w:t>为规范行业管理，实现甲方管理目标，甲、乙双方根据__</w:t>
      </w:r>
      <w:r>
        <w:rPr>
          <w:rFonts w:ascii="仿宋" w:hAnsi="仿宋" w:eastAsia="仿宋"/>
          <w:u w:val="single"/>
        </w:rPr>
        <w:t>_ _</w:t>
      </w:r>
      <w:r>
        <w:rPr>
          <w:rFonts w:ascii="仿宋" w:hAnsi="仿宋" w:eastAsia="仿宋"/>
        </w:rPr>
        <w:t>年____月____日</w:t>
      </w:r>
      <w:r>
        <w:rPr>
          <w:rFonts w:hint="eastAsia" w:ascii="仿宋" w:hAnsi="仿宋" w:eastAsia="仿宋"/>
        </w:rPr>
        <w:t>浙江大学医学院附属第四医院医共体廿三里院区</w:t>
      </w:r>
      <w:r>
        <w:rPr>
          <w:rFonts w:ascii="仿宋" w:hAnsi="仿宋" w:eastAsia="仿宋"/>
          <w:u w:val="single"/>
        </w:rPr>
        <w:t xml:space="preserve">              </w:t>
      </w:r>
      <w:r>
        <w:rPr>
          <w:rFonts w:ascii="仿宋" w:hAnsi="仿宋" w:eastAsia="仿宋"/>
        </w:rPr>
        <w:t>项目招标结果和招标文件的要求，并经双方协调一致，订立本采购合同。</w:t>
      </w:r>
    </w:p>
    <w:p>
      <w:pPr>
        <w:pStyle w:val="4"/>
        <w:snapToGrid w:val="0"/>
        <w:spacing w:line="360" w:lineRule="auto"/>
        <w:rPr>
          <w:rFonts w:ascii="Times New Roman" w:hAnsi="Times New Roman"/>
        </w:rPr>
      </w:pPr>
      <w:r>
        <w:rPr>
          <w:rFonts w:ascii="Times New Roman" w:hAnsi="Times New Roman"/>
          <w:kern w:val="0"/>
        </w:rPr>
        <w:t>一、</w:t>
      </w:r>
      <w:r>
        <w:rPr>
          <w:rFonts w:ascii="Times New Roman" w:hAnsi="Times New Roman"/>
          <w:b/>
          <w:bCs/>
          <w:kern w:val="0"/>
        </w:rPr>
        <w:t>合同文件组成</w:t>
      </w:r>
      <w:r>
        <w:rPr>
          <w:rFonts w:ascii="Times New Roman" w:hAnsi="Times New Roman"/>
          <w:kern w:val="0"/>
        </w:rPr>
        <w:t>：</w:t>
      </w:r>
      <w:r>
        <w:rPr>
          <w:rFonts w:ascii="仿宋" w:hAnsi="仿宋" w:eastAsia="仿宋" w:cstheme="minorBidi"/>
          <w:bCs/>
          <w:szCs w:val="24"/>
        </w:rPr>
        <w:t>招标文件及其补充文件、询标承诺、技术澄清、投标文件、双方来函。合同文件组成的所有内容是构成合同不可分割的部分，与合同具有同等法律效力。</w:t>
      </w:r>
    </w:p>
    <w:p>
      <w:pPr>
        <w:snapToGrid w:val="0"/>
        <w:spacing w:line="360" w:lineRule="auto"/>
        <w:ind w:right="-512" w:rightChars="-244"/>
      </w:pPr>
      <w:r>
        <w:rPr>
          <w:b/>
          <w:bCs/>
        </w:rPr>
        <w:t>二</w:t>
      </w:r>
      <w:r>
        <w:t>、</w:t>
      </w:r>
      <w:r>
        <w:rPr>
          <w:rFonts w:hint="eastAsia"/>
          <w:b/>
          <w:bCs/>
        </w:rPr>
        <w:t>服务期限及内容</w:t>
      </w:r>
      <w:r>
        <w:rPr>
          <w:b/>
          <w:bCs/>
        </w:rPr>
        <w:t>：</w:t>
      </w:r>
    </w:p>
    <w:p>
      <w:pPr>
        <w:snapToGrid w:val="0"/>
        <w:spacing w:line="360" w:lineRule="auto"/>
        <w:ind w:firstLine="480" w:firstLineChars="200"/>
        <w:textAlignment w:val="baseline"/>
        <w:rPr>
          <w:rFonts w:ascii="仿宋" w:hAnsi="仿宋" w:eastAsia="仿宋"/>
          <w:bCs/>
          <w:sz w:val="24"/>
          <w:szCs w:val="24"/>
        </w:rPr>
      </w:pPr>
      <w:r>
        <w:rPr>
          <w:rFonts w:hint="eastAsia" w:ascii="仿宋" w:hAnsi="仿宋" w:eastAsia="仿宋"/>
          <w:bCs/>
          <w:sz w:val="24"/>
          <w:szCs w:val="24"/>
        </w:rPr>
        <w:t>服务期限：叁年。</w:t>
      </w:r>
    </w:p>
    <w:p>
      <w:pPr>
        <w:snapToGrid w:val="0"/>
        <w:spacing w:line="360" w:lineRule="auto"/>
        <w:ind w:firstLine="480" w:firstLineChars="200"/>
        <w:textAlignment w:val="baseline"/>
      </w:pPr>
      <w:r>
        <w:rPr>
          <w:rFonts w:hint="eastAsia" w:ascii="仿宋" w:hAnsi="仿宋" w:eastAsia="仿宋"/>
          <w:bCs/>
          <w:sz w:val="24"/>
          <w:szCs w:val="24"/>
        </w:rPr>
        <w:t>服务内容：</w:t>
      </w:r>
      <w:r>
        <w:rPr>
          <w:rFonts w:hint="eastAsia"/>
          <w:kern w:val="0"/>
          <w:u w:val="single"/>
        </w:rPr>
        <w:t xml:space="preserve">                               </w:t>
      </w:r>
    </w:p>
    <w:p>
      <w:pPr>
        <w:snapToGrid w:val="0"/>
        <w:spacing w:line="360" w:lineRule="auto"/>
        <w:ind w:right="-512" w:rightChars="-244"/>
        <w:rPr>
          <w:u w:val="single"/>
        </w:rPr>
      </w:pPr>
      <w:r>
        <w:rPr>
          <w:b/>
          <w:bCs/>
        </w:rPr>
        <w:t>三</w:t>
      </w:r>
      <w:r>
        <w:t>、</w:t>
      </w:r>
      <w:r>
        <w:rPr>
          <w:rFonts w:hint="eastAsia"/>
          <w:b/>
          <w:bCs/>
        </w:rPr>
        <w:t>服务要求</w:t>
      </w:r>
      <w:r>
        <w:rPr>
          <w:rFonts w:hint="eastAsia"/>
        </w:rPr>
        <w:t>：</w:t>
      </w:r>
      <w:r>
        <w:rPr>
          <w:rFonts w:hint="eastAsia"/>
          <w:u w:val="single"/>
        </w:rPr>
        <w:t xml:space="preserve">                </w:t>
      </w:r>
    </w:p>
    <w:p>
      <w:pPr>
        <w:widowControl/>
        <w:snapToGrid w:val="0"/>
        <w:spacing w:line="360" w:lineRule="auto"/>
        <w:jc w:val="left"/>
        <w:rPr>
          <w:b/>
          <w:kern w:val="0"/>
        </w:rPr>
      </w:pPr>
      <w:r>
        <w:rPr>
          <w:rFonts w:hint="eastAsia" w:hAnsi="宋体"/>
          <w:b/>
          <w:kern w:val="0"/>
        </w:rPr>
        <w:t>四</w:t>
      </w:r>
      <w:r>
        <w:rPr>
          <w:rFonts w:hAnsi="宋体"/>
          <w:b/>
          <w:kern w:val="0"/>
        </w:rPr>
        <w:t>、知识产权</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乙方应保证所提供的货物或其任何一部分均不会侵犯任何第三方的知识产权。</w:t>
      </w:r>
    </w:p>
    <w:p>
      <w:pPr>
        <w:widowControl/>
        <w:snapToGrid w:val="0"/>
        <w:spacing w:line="360" w:lineRule="auto"/>
        <w:jc w:val="left"/>
        <w:rPr>
          <w:b/>
          <w:kern w:val="0"/>
        </w:rPr>
      </w:pPr>
      <w:r>
        <w:rPr>
          <w:rFonts w:hint="eastAsia" w:hAnsi="宋体"/>
          <w:b/>
          <w:kern w:val="0"/>
        </w:rPr>
        <w:t>五</w:t>
      </w:r>
      <w:r>
        <w:rPr>
          <w:rFonts w:hAnsi="宋体"/>
          <w:b/>
          <w:kern w:val="0"/>
        </w:rPr>
        <w:t>、转包或分包</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1、本合同范围的货物，应由乙方直接供应，不得转让他人供应；</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2、乙方不得将本合同范围的货物全部或部分分包给他人供应；</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3、如有转让和分包行为，</w:t>
      </w:r>
      <w:r>
        <w:rPr>
          <w:rFonts w:hint="eastAsia" w:ascii="仿宋" w:hAnsi="仿宋" w:eastAsia="仿宋"/>
          <w:bCs/>
          <w:sz w:val="24"/>
          <w:szCs w:val="24"/>
        </w:rPr>
        <w:t>采购人</w:t>
      </w:r>
      <w:r>
        <w:rPr>
          <w:rFonts w:ascii="仿宋" w:hAnsi="仿宋" w:eastAsia="仿宋"/>
          <w:bCs/>
          <w:sz w:val="24"/>
          <w:szCs w:val="24"/>
        </w:rPr>
        <w:t>将解除合同，没收尾款并追究乙方的违约责任。</w:t>
      </w:r>
    </w:p>
    <w:p>
      <w:pPr>
        <w:widowControl/>
        <w:snapToGrid w:val="0"/>
        <w:spacing w:line="360" w:lineRule="auto"/>
        <w:jc w:val="left"/>
        <w:rPr>
          <w:b/>
          <w:kern w:val="0"/>
        </w:rPr>
      </w:pPr>
      <w:r>
        <w:rPr>
          <w:rFonts w:hint="eastAsia" w:hAnsi="宋体"/>
          <w:b/>
          <w:kern w:val="0"/>
        </w:rPr>
        <w:t>六、</w:t>
      </w:r>
      <w:r>
        <w:rPr>
          <w:rFonts w:hAnsi="宋体"/>
          <w:b/>
          <w:kern w:val="0"/>
        </w:rPr>
        <w:t>货款支付</w:t>
      </w:r>
    </w:p>
    <w:p>
      <w:pPr>
        <w:widowControl/>
        <w:snapToGrid w:val="0"/>
        <w:spacing w:line="360" w:lineRule="auto"/>
        <w:ind w:firstLine="480"/>
        <w:jc w:val="left"/>
        <w:rPr>
          <w:b/>
          <w:kern w:val="0"/>
        </w:rPr>
      </w:pPr>
      <w:r>
        <w:rPr>
          <w:kern w:val="0"/>
        </w:rPr>
        <w:t>▲</w:t>
      </w:r>
      <w:r>
        <w:rPr>
          <w:b/>
          <w:kern w:val="0"/>
        </w:rPr>
        <w:t>1</w:t>
      </w:r>
      <w:r>
        <w:rPr>
          <w:rFonts w:hAnsi="宋体"/>
          <w:b/>
          <w:kern w:val="0"/>
        </w:rPr>
        <w:t>、付款方式：</w:t>
      </w:r>
      <w:r>
        <w:rPr>
          <w:b/>
          <w:kern w:val="0"/>
        </w:rPr>
        <w:t>_______________________(</w:t>
      </w:r>
      <w:r>
        <w:rPr>
          <w:rFonts w:hAnsi="宋体"/>
          <w:b/>
          <w:kern w:val="0"/>
        </w:rPr>
        <w:t>与招标文件保持一致</w:t>
      </w:r>
      <w:r>
        <w:rPr>
          <w:b/>
          <w:kern w:val="0"/>
        </w:rPr>
        <w:t>)</w:t>
      </w:r>
    </w:p>
    <w:p>
      <w:pPr>
        <w:widowControl/>
        <w:snapToGrid w:val="0"/>
        <w:spacing w:line="360" w:lineRule="auto"/>
        <w:jc w:val="left"/>
        <w:rPr>
          <w:b/>
          <w:kern w:val="0"/>
        </w:rPr>
      </w:pPr>
      <w:r>
        <w:rPr>
          <w:rFonts w:hint="eastAsia" w:hAnsi="宋体"/>
          <w:b/>
          <w:kern w:val="0"/>
        </w:rPr>
        <w:t>七</w:t>
      </w:r>
      <w:r>
        <w:rPr>
          <w:rFonts w:hAnsi="宋体"/>
          <w:b/>
          <w:kern w:val="0"/>
        </w:rPr>
        <w:t>、税费</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本合同执行中相关的一切税费均由乙方负担。</w:t>
      </w:r>
    </w:p>
    <w:p>
      <w:pPr>
        <w:widowControl/>
        <w:snapToGrid w:val="0"/>
        <w:spacing w:line="360" w:lineRule="auto"/>
        <w:jc w:val="left"/>
        <w:rPr>
          <w:kern w:val="0"/>
        </w:rPr>
      </w:pPr>
      <w:r>
        <w:rPr>
          <w:rFonts w:hint="eastAsia" w:hAnsi="宋体"/>
          <w:b/>
          <w:kern w:val="0"/>
        </w:rPr>
        <w:t>八</w:t>
      </w:r>
      <w:r>
        <w:rPr>
          <w:rFonts w:hAnsi="宋体"/>
          <w:b/>
          <w:kern w:val="0"/>
        </w:rPr>
        <w:t>、质量保证及售后服务</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1、乙方</w:t>
      </w:r>
      <w:r>
        <w:rPr>
          <w:rFonts w:hint="eastAsia" w:ascii="仿宋" w:hAnsi="仿宋" w:eastAsia="仿宋" w:cs="宋体"/>
          <w:color w:val="000000" w:themeColor="text1"/>
          <w:kern w:val="0"/>
          <w:sz w:val="24"/>
          <w:szCs w:val="24"/>
          <w14:textFill>
            <w14:solidFill>
              <w14:schemeClr w14:val="tx1"/>
            </w14:solidFill>
          </w14:textFill>
        </w:rPr>
        <w:t>保证所提供的中药配方颗粒为符合国家药品标准或《浙江省中药炮制规范》的药品，保证所供药品到货入库的剩余有效期不少于1.5年</w:t>
      </w:r>
      <w:r>
        <w:rPr>
          <w:rFonts w:ascii="仿宋" w:hAnsi="仿宋" w:eastAsia="仿宋"/>
          <w:bCs/>
          <w:sz w:val="24"/>
          <w:szCs w:val="24"/>
        </w:rPr>
        <w:t>。</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2、乙方负责提供符合国家相关法律法规要求的</w:t>
      </w:r>
      <w:r>
        <w:rPr>
          <w:rFonts w:hint="eastAsia" w:ascii="仿宋" w:hAnsi="仿宋" w:eastAsia="仿宋" w:cs="宋体"/>
          <w:color w:val="000000" w:themeColor="text1"/>
          <w:kern w:val="0"/>
          <w:sz w:val="24"/>
          <w:szCs w:val="24"/>
          <w14:textFill>
            <w14:solidFill>
              <w14:schemeClr w14:val="tx1"/>
            </w14:solidFill>
          </w14:textFill>
        </w:rPr>
        <w:t>中药配方颗粒相配套的自动化调剂设备（智能中药房）</w:t>
      </w:r>
      <w:r>
        <w:rPr>
          <w:rFonts w:ascii="仿宋" w:hAnsi="仿宋" w:eastAsia="仿宋"/>
          <w:bCs/>
          <w:sz w:val="24"/>
          <w:szCs w:val="24"/>
        </w:rPr>
        <w:t>，并保证药品包装与</w:t>
      </w:r>
      <w:r>
        <w:rPr>
          <w:rFonts w:hint="eastAsia" w:ascii="仿宋" w:hAnsi="仿宋" w:eastAsia="仿宋"/>
          <w:bCs/>
          <w:sz w:val="24"/>
          <w:szCs w:val="24"/>
        </w:rPr>
        <w:t>中药配方颗粒制作等</w:t>
      </w:r>
      <w:r>
        <w:rPr>
          <w:rFonts w:ascii="仿宋" w:hAnsi="仿宋" w:eastAsia="仿宋"/>
          <w:bCs/>
          <w:sz w:val="24"/>
          <w:szCs w:val="24"/>
        </w:rPr>
        <w:t>相关技术能参照最前沿技术。</w:t>
      </w:r>
    </w:p>
    <w:p>
      <w:pPr>
        <w:snapToGrid w:val="0"/>
        <w:spacing w:line="360" w:lineRule="auto"/>
        <w:ind w:firstLine="480" w:firstLineChars="200"/>
        <w:textAlignment w:val="baseline"/>
        <w:rPr>
          <w:rFonts w:ascii="仿宋" w:hAnsi="仿宋" w:eastAsia="仿宋"/>
          <w:bCs/>
          <w:sz w:val="24"/>
          <w:szCs w:val="24"/>
        </w:rPr>
      </w:pPr>
      <w:r>
        <w:rPr>
          <w:rFonts w:ascii="仿宋" w:hAnsi="仿宋" w:eastAsia="仿宋"/>
          <w:bCs/>
          <w:sz w:val="24"/>
          <w:szCs w:val="24"/>
        </w:rPr>
        <w:t>3、如因乙方的</w:t>
      </w:r>
      <w:r>
        <w:rPr>
          <w:rFonts w:hint="eastAsia" w:ascii="仿宋" w:hAnsi="仿宋" w:eastAsia="仿宋"/>
          <w:bCs/>
          <w:sz w:val="24"/>
          <w:szCs w:val="24"/>
        </w:rPr>
        <w:t>颗粒</w:t>
      </w:r>
      <w:r>
        <w:rPr>
          <w:rFonts w:ascii="仿宋" w:hAnsi="仿宋" w:eastAsia="仿宋"/>
          <w:bCs/>
          <w:sz w:val="24"/>
          <w:szCs w:val="24"/>
        </w:rPr>
        <w:t>质量引起的争议，甲方有权单方面终止协议。</w:t>
      </w:r>
    </w:p>
    <w:p>
      <w:pPr>
        <w:widowControl/>
        <w:snapToGrid w:val="0"/>
        <w:spacing w:line="360" w:lineRule="auto"/>
        <w:jc w:val="left"/>
        <w:rPr>
          <w:b/>
          <w:kern w:val="0"/>
        </w:rPr>
      </w:pPr>
      <w:r>
        <w:rPr>
          <w:rFonts w:hint="eastAsia" w:hAnsi="宋体"/>
          <w:b/>
          <w:kern w:val="0"/>
        </w:rPr>
        <w:t>九</w:t>
      </w:r>
      <w:r>
        <w:rPr>
          <w:rFonts w:hAnsi="宋体"/>
          <w:b/>
          <w:kern w:val="0"/>
        </w:rPr>
        <w:t>、违约责任</w:t>
      </w:r>
    </w:p>
    <w:p>
      <w:pPr>
        <w:widowControl/>
        <w:snapToGrid w:val="0"/>
        <w:spacing w:line="360" w:lineRule="auto"/>
        <w:ind w:firstLine="480"/>
        <w:jc w:val="left"/>
        <w:rPr>
          <w:rFonts w:ascii="仿宋" w:hAnsi="仿宋" w:eastAsia="仿宋"/>
          <w:kern w:val="0"/>
          <w:sz w:val="24"/>
          <w:szCs w:val="24"/>
        </w:rPr>
      </w:pPr>
      <w:r>
        <w:rPr>
          <w:rFonts w:hint="eastAsia" w:ascii="仿宋" w:hAnsi="仿宋" w:eastAsia="仿宋"/>
          <w:kern w:val="0"/>
          <w:sz w:val="24"/>
          <w:szCs w:val="24"/>
        </w:rPr>
        <w:t>1、因颗粒质量问题导致上级主管部门处罚或造成医疗事故及医疗纠纷的，所造成的经济损失与所负的法律责任由乙方承担。</w:t>
      </w:r>
    </w:p>
    <w:p>
      <w:pPr>
        <w:widowControl/>
        <w:snapToGrid w:val="0"/>
        <w:spacing w:line="360" w:lineRule="auto"/>
        <w:ind w:firstLine="480"/>
        <w:jc w:val="left"/>
        <w:rPr>
          <w:rFonts w:ascii="仿宋" w:hAnsi="仿宋" w:eastAsia="仿宋"/>
          <w:kern w:val="0"/>
          <w:sz w:val="24"/>
          <w:szCs w:val="24"/>
        </w:rPr>
      </w:pPr>
      <w:r>
        <w:rPr>
          <w:rFonts w:hint="eastAsia" w:ascii="仿宋" w:hAnsi="仿宋" w:eastAsia="仿宋"/>
          <w:kern w:val="0"/>
          <w:sz w:val="24"/>
          <w:szCs w:val="24"/>
        </w:rPr>
        <w:t xml:space="preserve">2、因上级政策或自然灾害等不可抵抗力造成的违约，甲乙双方不追究违约责任；因乙方原因不能履约，应提早三个月告知甲方，并一次性赔偿甲方 </w:t>
      </w:r>
      <w:r>
        <w:rPr>
          <w:rFonts w:ascii="仿宋" w:hAnsi="仿宋" w:eastAsia="仿宋"/>
          <w:kern w:val="0"/>
          <w:sz w:val="24"/>
          <w:szCs w:val="24"/>
        </w:rPr>
        <w:t>10</w:t>
      </w:r>
      <w:r>
        <w:rPr>
          <w:rFonts w:hint="eastAsia" w:ascii="仿宋" w:hAnsi="仿宋" w:eastAsia="仿宋"/>
          <w:kern w:val="0"/>
          <w:sz w:val="24"/>
          <w:szCs w:val="24"/>
        </w:rPr>
        <w:t xml:space="preserve"> 万元损失费。</w:t>
      </w:r>
    </w:p>
    <w:p>
      <w:pPr>
        <w:widowControl/>
        <w:snapToGrid w:val="0"/>
        <w:spacing w:line="360" w:lineRule="auto"/>
        <w:jc w:val="left"/>
        <w:rPr>
          <w:b/>
          <w:kern w:val="0"/>
        </w:rPr>
      </w:pPr>
      <w:r>
        <w:rPr>
          <w:rFonts w:hAnsi="宋体"/>
          <w:b/>
          <w:kern w:val="0"/>
        </w:rPr>
        <w:t>十、不可抗力事件处理</w:t>
      </w:r>
    </w:p>
    <w:p>
      <w:pPr>
        <w:widowControl/>
        <w:snapToGrid w:val="0"/>
        <w:spacing w:line="360" w:lineRule="auto"/>
        <w:ind w:firstLine="480"/>
        <w:jc w:val="left"/>
        <w:rPr>
          <w:rFonts w:ascii="仿宋" w:hAnsi="仿宋" w:eastAsia="仿宋"/>
          <w:kern w:val="0"/>
          <w:sz w:val="24"/>
          <w:szCs w:val="24"/>
        </w:rPr>
      </w:pPr>
      <w:r>
        <w:rPr>
          <w:rFonts w:ascii="仿宋" w:hAnsi="仿宋" w:eastAsia="仿宋"/>
          <w:kern w:val="0"/>
          <w:sz w:val="24"/>
          <w:szCs w:val="24"/>
        </w:rPr>
        <w:t>1、在合同有效期内，任何一方因不可抗力事件导致不能履行合同，则合同履行期可延长，其延长期与不可抗力影响期相同。</w:t>
      </w:r>
    </w:p>
    <w:p>
      <w:pPr>
        <w:widowControl/>
        <w:snapToGrid w:val="0"/>
        <w:spacing w:line="360" w:lineRule="auto"/>
        <w:ind w:left="480" w:hanging="480" w:hangingChars="200"/>
        <w:jc w:val="left"/>
        <w:rPr>
          <w:rFonts w:ascii="仿宋" w:hAnsi="仿宋" w:eastAsia="仿宋"/>
          <w:kern w:val="0"/>
          <w:sz w:val="24"/>
          <w:szCs w:val="24"/>
        </w:rPr>
      </w:pPr>
      <w:r>
        <w:rPr>
          <w:rFonts w:ascii="仿宋" w:hAnsi="仿宋" w:eastAsia="仿宋"/>
          <w:kern w:val="0"/>
          <w:sz w:val="24"/>
          <w:szCs w:val="24"/>
        </w:rPr>
        <w:t>2、不可抗力事件发生后，应立即通知对方，并寄送有关权威机构出具的</w:t>
      </w:r>
      <w:r>
        <w:rPr>
          <w:rFonts w:hint="eastAsia" w:ascii="仿宋" w:hAnsi="仿宋" w:eastAsia="仿宋"/>
          <w:kern w:val="0"/>
          <w:sz w:val="24"/>
          <w:szCs w:val="24"/>
        </w:rPr>
        <w:t>说明</w:t>
      </w:r>
      <w:r>
        <w:rPr>
          <w:rFonts w:ascii="仿宋" w:hAnsi="仿宋" w:eastAsia="仿宋"/>
          <w:kern w:val="0"/>
          <w:sz w:val="24"/>
          <w:szCs w:val="24"/>
        </w:rPr>
        <w:t>。</w:t>
      </w:r>
    </w:p>
    <w:p>
      <w:pPr>
        <w:widowControl/>
        <w:snapToGrid w:val="0"/>
        <w:spacing w:line="360" w:lineRule="auto"/>
        <w:ind w:left="480" w:hanging="480" w:hangingChars="200"/>
        <w:jc w:val="left"/>
        <w:rPr>
          <w:rFonts w:ascii="仿宋" w:hAnsi="仿宋" w:eastAsia="仿宋"/>
          <w:kern w:val="0"/>
          <w:sz w:val="24"/>
          <w:szCs w:val="24"/>
        </w:rPr>
      </w:pPr>
      <w:r>
        <w:rPr>
          <w:rFonts w:ascii="仿宋" w:hAnsi="仿宋" w:eastAsia="仿宋"/>
          <w:kern w:val="0"/>
          <w:sz w:val="24"/>
          <w:szCs w:val="24"/>
        </w:rPr>
        <w:t>3、不可抗力事件延续120天以上，双方应通过友好协商，确定是否继续履行合同。</w:t>
      </w:r>
    </w:p>
    <w:p>
      <w:pPr>
        <w:widowControl/>
        <w:snapToGrid w:val="0"/>
        <w:spacing w:line="360" w:lineRule="auto"/>
        <w:jc w:val="left"/>
        <w:rPr>
          <w:b/>
          <w:kern w:val="0"/>
        </w:rPr>
      </w:pPr>
      <w:r>
        <w:rPr>
          <w:rFonts w:hAnsi="宋体"/>
          <w:b/>
          <w:kern w:val="0"/>
        </w:rPr>
        <w:t>十</w:t>
      </w:r>
      <w:r>
        <w:rPr>
          <w:rFonts w:hint="eastAsia" w:hAnsi="宋体"/>
          <w:b/>
          <w:kern w:val="0"/>
        </w:rPr>
        <w:t>一</w:t>
      </w:r>
      <w:r>
        <w:rPr>
          <w:rFonts w:hAnsi="宋体"/>
          <w:b/>
          <w:kern w:val="0"/>
        </w:rPr>
        <w:t>、诉讼</w:t>
      </w:r>
    </w:p>
    <w:p>
      <w:pPr>
        <w:widowControl/>
        <w:snapToGrid w:val="0"/>
        <w:spacing w:line="360" w:lineRule="auto"/>
        <w:ind w:firstLine="480"/>
        <w:jc w:val="left"/>
        <w:rPr>
          <w:rFonts w:ascii="仿宋" w:hAnsi="仿宋" w:eastAsia="仿宋"/>
          <w:kern w:val="0"/>
          <w:sz w:val="24"/>
          <w:szCs w:val="24"/>
        </w:rPr>
      </w:pPr>
      <w:r>
        <w:rPr>
          <w:rFonts w:ascii="仿宋" w:hAnsi="仿宋" w:eastAsia="仿宋"/>
          <w:kern w:val="0"/>
          <w:sz w:val="24"/>
          <w:szCs w:val="24"/>
        </w:rPr>
        <w:t>本合同项目所在地为义乌市，本合同发生争议产生的诉讼，可向项目所在地有管辖权的法院提起诉讼。</w:t>
      </w:r>
    </w:p>
    <w:p>
      <w:pPr>
        <w:widowControl/>
        <w:snapToGrid w:val="0"/>
        <w:spacing w:line="360" w:lineRule="auto"/>
        <w:jc w:val="left"/>
        <w:rPr>
          <w:b/>
          <w:kern w:val="0"/>
        </w:rPr>
      </w:pPr>
      <w:r>
        <w:rPr>
          <w:rFonts w:hAnsi="宋体"/>
          <w:b/>
          <w:kern w:val="0"/>
        </w:rPr>
        <w:t>十</w:t>
      </w:r>
      <w:r>
        <w:rPr>
          <w:rFonts w:hint="eastAsia" w:hAnsi="宋体"/>
          <w:b/>
          <w:kern w:val="0"/>
        </w:rPr>
        <w:t>二</w:t>
      </w:r>
      <w:r>
        <w:rPr>
          <w:rFonts w:hAnsi="宋体"/>
          <w:b/>
          <w:kern w:val="0"/>
        </w:rPr>
        <w:t>、合同双方确认，本合同及合同约定的其它文件组成部分中的各项约定都是通过法定招标过程形成的合法成果，如果中标单位的投标文件与招标文件要求不一致的，履约时应以有利于采购人的条款执行。如果不一致条款不是合同双方真实意思的表示，对合同双方不形成任何合同或法律约束力。合同双方也不存在且也不会签订任何背离合同实质性内容的其他协议或合同。如果存在或签订背离本合同实质性内容的其他协议或合同，也不是合同双方真实意思的表示，对合同双方不构成任何合同或法律约束力。</w:t>
      </w:r>
    </w:p>
    <w:p>
      <w:pPr>
        <w:widowControl/>
        <w:snapToGrid w:val="0"/>
        <w:spacing w:line="360" w:lineRule="auto"/>
        <w:jc w:val="left"/>
        <w:rPr>
          <w:b/>
          <w:kern w:val="0"/>
        </w:rPr>
      </w:pPr>
      <w:r>
        <w:rPr>
          <w:rFonts w:hAnsi="宋体"/>
          <w:b/>
          <w:kern w:val="0"/>
        </w:rPr>
        <w:t>十</w:t>
      </w:r>
      <w:r>
        <w:rPr>
          <w:rFonts w:hint="eastAsia" w:hAnsi="宋体"/>
          <w:b/>
          <w:kern w:val="0"/>
        </w:rPr>
        <w:t>三</w:t>
      </w:r>
      <w:r>
        <w:rPr>
          <w:rFonts w:hAnsi="宋体"/>
          <w:b/>
          <w:kern w:val="0"/>
        </w:rPr>
        <w:t>、合同生效及其它</w:t>
      </w:r>
    </w:p>
    <w:p>
      <w:pPr>
        <w:widowControl/>
        <w:snapToGrid w:val="0"/>
        <w:spacing w:line="360" w:lineRule="auto"/>
        <w:ind w:firstLine="480"/>
        <w:jc w:val="left"/>
        <w:rPr>
          <w:rFonts w:ascii="仿宋" w:hAnsi="仿宋" w:eastAsia="仿宋"/>
          <w:kern w:val="0"/>
          <w:sz w:val="24"/>
          <w:szCs w:val="24"/>
        </w:rPr>
      </w:pPr>
      <w:r>
        <w:rPr>
          <w:rFonts w:ascii="仿宋" w:hAnsi="仿宋" w:eastAsia="仿宋"/>
          <w:kern w:val="0"/>
          <w:sz w:val="24"/>
          <w:szCs w:val="24"/>
        </w:rPr>
        <w:t>1、合同经双方法定代表人或授权代表签字并加盖单位公章（</w:t>
      </w:r>
      <w:r>
        <w:rPr>
          <w:rFonts w:hint="eastAsia" w:ascii="仿宋" w:hAnsi="仿宋" w:eastAsia="仿宋"/>
          <w:kern w:val="0"/>
          <w:sz w:val="24"/>
          <w:szCs w:val="24"/>
        </w:rPr>
        <w:t>或合同专用章）</w:t>
      </w:r>
      <w:r>
        <w:rPr>
          <w:rFonts w:ascii="仿宋" w:hAnsi="仿宋" w:eastAsia="仿宋"/>
          <w:kern w:val="0"/>
          <w:sz w:val="24"/>
          <w:szCs w:val="24"/>
        </w:rPr>
        <w:t>后生效。</w:t>
      </w:r>
    </w:p>
    <w:p>
      <w:pPr>
        <w:widowControl/>
        <w:snapToGrid w:val="0"/>
        <w:spacing w:line="360" w:lineRule="auto"/>
        <w:ind w:firstLine="480"/>
        <w:jc w:val="left"/>
        <w:rPr>
          <w:rFonts w:ascii="仿宋" w:hAnsi="仿宋" w:eastAsia="仿宋"/>
          <w:kern w:val="0"/>
          <w:sz w:val="24"/>
          <w:szCs w:val="24"/>
        </w:rPr>
      </w:pPr>
      <w:r>
        <w:rPr>
          <w:rFonts w:ascii="仿宋" w:hAnsi="仿宋" w:eastAsia="仿宋"/>
          <w:kern w:val="0"/>
          <w:sz w:val="24"/>
          <w:szCs w:val="24"/>
        </w:rPr>
        <w:t>2、本合同未尽事宜，遵照《合同法》有关条文执行。</w:t>
      </w:r>
    </w:p>
    <w:p>
      <w:pPr>
        <w:widowControl/>
        <w:snapToGrid w:val="0"/>
        <w:spacing w:line="360" w:lineRule="auto"/>
        <w:jc w:val="left"/>
        <w:rPr>
          <w:kern w:val="0"/>
        </w:rPr>
      </w:pPr>
      <w:r>
        <w:rPr>
          <w:kern w:val="0"/>
        </w:rPr>
        <w:t xml:space="preserve"> </w:t>
      </w:r>
      <w:r>
        <w:rPr>
          <w:rFonts w:hAnsi="宋体"/>
          <w:b/>
          <w:bCs/>
          <w:kern w:val="0"/>
        </w:rPr>
        <w:t>十</w:t>
      </w:r>
      <w:r>
        <w:rPr>
          <w:rFonts w:hint="eastAsia" w:hAnsi="宋体"/>
          <w:b/>
          <w:bCs/>
          <w:kern w:val="0"/>
        </w:rPr>
        <w:t>四</w:t>
      </w:r>
      <w:r>
        <w:rPr>
          <w:rFonts w:hAnsi="宋体"/>
          <w:b/>
          <w:bCs/>
          <w:kern w:val="0"/>
        </w:rPr>
        <w:t>、本合同一式</w:t>
      </w:r>
      <w:r>
        <w:rPr>
          <w:b/>
          <w:bCs/>
          <w:kern w:val="0"/>
          <w:u w:val="single"/>
        </w:rPr>
        <w:t xml:space="preserve"> </w:t>
      </w:r>
      <w:r>
        <w:rPr>
          <w:rFonts w:hint="eastAsia"/>
          <w:b/>
          <w:bCs/>
          <w:kern w:val="0"/>
          <w:u w:val="single"/>
          <w:lang w:eastAsia="zh-CN"/>
        </w:rPr>
        <w:t>五</w:t>
      </w:r>
      <w:r>
        <w:rPr>
          <w:b/>
          <w:bCs/>
          <w:kern w:val="0"/>
          <w:u w:val="single"/>
        </w:rPr>
        <w:t xml:space="preserve"> </w:t>
      </w:r>
      <w:r>
        <w:rPr>
          <w:rFonts w:hAnsi="宋体"/>
          <w:b/>
          <w:bCs/>
          <w:kern w:val="0"/>
        </w:rPr>
        <w:t>份，</w:t>
      </w:r>
      <w:r>
        <w:rPr>
          <w:rFonts w:hint="eastAsia" w:hAnsi="宋体"/>
          <w:b/>
          <w:bCs/>
          <w:kern w:val="0"/>
        </w:rPr>
        <w:t>甲方执</w:t>
      </w:r>
      <w:r>
        <w:rPr>
          <w:rFonts w:hint="eastAsia" w:hAnsi="宋体"/>
          <w:b/>
          <w:bCs/>
          <w:kern w:val="0"/>
          <w:u w:val="single"/>
          <w:lang w:eastAsia="zh-CN"/>
        </w:rPr>
        <w:t>三</w:t>
      </w:r>
      <w:r>
        <w:rPr>
          <w:rFonts w:hint="eastAsia" w:hAnsi="宋体"/>
          <w:b/>
          <w:bCs/>
          <w:kern w:val="0"/>
        </w:rPr>
        <w:t>份，乙方执</w:t>
      </w:r>
      <w:r>
        <w:rPr>
          <w:rFonts w:hint="eastAsia" w:hAnsi="宋体"/>
          <w:b/>
          <w:bCs/>
          <w:kern w:val="0"/>
          <w:u w:val="single"/>
          <w:lang w:eastAsia="zh-CN"/>
        </w:rPr>
        <w:t>二</w:t>
      </w:r>
      <w:r>
        <w:rPr>
          <w:rFonts w:hint="eastAsia" w:hAnsi="宋体"/>
          <w:b/>
          <w:bCs/>
          <w:kern w:val="0"/>
        </w:rPr>
        <w:t>份</w:t>
      </w:r>
    </w:p>
    <w:p>
      <w:pPr>
        <w:widowControl/>
        <w:snapToGrid w:val="0"/>
        <w:spacing w:line="360" w:lineRule="auto"/>
        <w:ind w:firstLine="210" w:firstLineChars="100"/>
        <w:jc w:val="left"/>
        <w:rPr>
          <w:kern w:val="0"/>
        </w:rPr>
      </w:pPr>
      <w:r>
        <w:rPr>
          <w:rFonts w:hint="eastAsia" w:hAnsi="宋体"/>
          <w:kern w:val="0"/>
        </w:rPr>
        <w:t>甲    方</w:t>
      </w:r>
      <w:r>
        <w:rPr>
          <w:rFonts w:hAnsi="宋体"/>
          <w:kern w:val="0"/>
        </w:rPr>
        <w:t>：</w:t>
      </w:r>
      <w:r>
        <w:rPr>
          <w:kern w:val="0"/>
        </w:rPr>
        <w:t>____________________</w:t>
      </w:r>
      <w:r>
        <w:rPr>
          <w:rFonts w:hint="eastAsia" w:hAnsi="宋体"/>
          <w:kern w:val="0"/>
        </w:rPr>
        <w:t>乙</w:t>
      </w:r>
      <w:r>
        <w:rPr>
          <w:kern w:val="0"/>
        </w:rPr>
        <w:t xml:space="preserve">    </w:t>
      </w:r>
      <w:r>
        <w:rPr>
          <w:rFonts w:hAnsi="宋体"/>
          <w:kern w:val="0"/>
        </w:rPr>
        <w:t>方：</w:t>
      </w:r>
      <w:r>
        <w:rPr>
          <w:kern w:val="0"/>
        </w:rPr>
        <w:t>________________________</w:t>
      </w:r>
    </w:p>
    <w:p>
      <w:pPr>
        <w:widowControl/>
        <w:snapToGrid w:val="0"/>
        <w:spacing w:line="360" w:lineRule="auto"/>
        <w:ind w:firstLine="210" w:firstLineChars="100"/>
        <w:jc w:val="left"/>
        <w:rPr>
          <w:kern w:val="0"/>
        </w:rPr>
      </w:pPr>
      <w:r>
        <w:rPr>
          <w:rFonts w:hAnsi="宋体"/>
          <w:kern w:val="0"/>
        </w:rPr>
        <w:t>地</w:t>
      </w:r>
      <w:r>
        <w:rPr>
          <w:kern w:val="0"/>
        </w:rPr>
        <w:t xml:space="preserve">    </w:t>
      </w:r>
      <w:r>
        <w:rPr>
          <w:rFonts w:hAnsi="宋体"/>
          <w:kern w:val="0"/>
        </w:rPr>
        <w:t>址：</w:t>
      </w:r>
      <w:r>
        <w:rPr>
          <w:kern w:val="0"/>
        </w:rPr>
        <w:t>____________________</w:t>
      </w:r>
      <w:r>
        <w:rPr>
          <w:rFonts w:hAnsi="宋体"/>
          <w:kern w:val="0"/>
        </w:rPr>
        <w:t>地</w:t>
      </w:r>
      <w:r>
        <w:rPr>
          <w:kern w:val="0"/>
        </w:rPr>
        <w:t xml:space="preserve">    </w:t>
      </w:r>
      <w:r>
        <w:rPr>
          <w:rFonts w:hAnsi="宋体"/>
          <w:kern w:val="0"/>
        </w:rPr>
        <w:t>址：</w:t>
      </w:r>
      <w:r>
        <w:rPr>
          <w:kern w:val="0"/>
        </w:rPr>
        <w:t>________________________</w:t>
      </w:r>
    </w:p>
    <w:p>
      <w:pPr>
        <w:widowControl/>
        <w:snapToGrid w:val="0"/>
        <w:spacing w:line="360" w:lineRule="auto"/>
        <w:ind w:firstLine="210" w:firstLineChars="100"/>
        <w:jc w:val="left"/>
        <w:rPr>
          <w:kern w:val="0"/>
        </w:rPr>
      </w:pPr>
      <w:r>
        <w:rPr>
          <w:rFonts w:hAnsi="宋体"/>
          <w:kern w:val="0"/>
        </w:rPr>
        <w:t>法定代表人：</w:t>
      </w:r>
      <w:r>
        <w:rPr>
          <w:kern w:val="0"/>
          <w:u w:val="single"/>
        </w:rPr>
        <w:t xml:space="preserve">_________________ </w:t>
      </w:r>
      <w:r>
        <w:rPr>
          <w:rFonts w:hAnsi="宋体"/>
          <w:kern w:val="0"/>
        </w:rPr>
        <w:t>法定代表人：</w:t>
      </w:r>
      <w:r>
        <w:rPr>
          <w:kern w:val="0"/>
        </w:rPr>
        <w:t>______________________</w:t>
      </w:r>
    </w:p>
    <w:p>
      <w:pPr>
        <w:widowControl/>
        <w:snapToGrid w:val="0"/>
        <w:spacing w:line="360" w:lineRule="auto"/>
        <w:ind w:firstLine="210" w:firstLineChars="100"/>
        <w:jc w:val="left"/>
        <w:rPr>
          <w:kern w:val="0"/>
        </w:rPr>
      </w:pPr>
      <w:r>
        <w:rPr>
          <w:rFonts w:hAnsi="宋体"/>
          <w:kern w:val="0"/>
        </w:rPr>
        <w:t>授权代表：</w:t>
      </w:r>
      <w:r>
        <w:rPr>
          <w:kern w:val="0"/>
        </w:rPr>
        <w:t xml:space="preserve">___________________ </w:t>
      </w:r>
      <w:r>
        <w:rPr>
          <w:rFonts w:hAnsi="宋体"/>
          <w:kern w:val="0"/>
        </w:rPr>
        <w:t>授权代表：</w:t>
      </w:r>
      <w:r>
        <w:rPr>
          <w:kern w:val="0"/>
        </w:rPr>
        <w:t>____________________</w:t>
      </w:r>
      <w:r>
        <w:rPr>
          <w:kern w:val="0"/>
          <w:u w:val="single"/>
        </w:rPr>
        <w:t xml:space="preserve">    </w:t>
      </w:r>
    </w:p>
    <w:p>
      <w:pPr>
        <w:widowControl/>
        <w:snapToGrid w:val="0"/>
        <w:spacing w:line="360" w:lineRule="auto"/>
        <w:ind w:firstLine="210" w:firstLineChars="100"/>
        <w:jc w:val="left"/>
        <w:rPr>
          <w:kern w:val="0"/>
        </w:rPr>
      </w:pPr>
      <w:r>
        <w:rPr>
          <w:rFonts w:hAnsi="宋体"/>
          <w:kern w:val="0"/>
        </w:rPr>
        <w:t>电</w:t>
      </w:r>
      <w:r>
        <w:rPr>
          <w:kern w:val="0"/>
        </w:rPr>
        <w:t xml:space="preserve">    </w:t>
      </w:r>
      <w:r>
        <w:rPr>
          <w:rFonts w:hAnsi="宋体"/>
          <w:kern w:val="0"/>
        </w:rPr>
        <w:t>话：</w:t>
      </w:r>
      <w:r>
        <w:rPr>
          <w:kern w:val="0"/>
        </w:rPr>
        <w:t>____________________</w:t>
      </w:r>
      <w:r>
        <w:rPr>
          <w:rFonts w:hAnsi="宋体"/>
          <w:kern w:val="0"/>
        </w:rPr>
        <w:t>电</w:t>
      </w:r>
      <w:r>
        <w:rPr>
          <w:kern w:val="0"/>
        </w:rPr>
        <w:t xml:space="preserve">    </w:t>
      </w:r>
      <w:r>
        <w:rPr>
          <w:rFonts w:hAnsi="宋体"/>
          <w:kern w:val="0"/>
        </w:rPr>
        <w:t>话：</w:t>
      </w:r>
      <w:r>
        <w:rPr>
          <w:kern w:val="0"/>
        </w:rPr>
        <w:t>________________________</w:t>
      </w:r>
    </w:p>
    <w:p>
      <w:pPr>
        <w:widowControl/>
        <w:snapToGrid w:val="0"/>
        <w:spacing w:line="360" w:lineRule="auto"/>
        <w:ind w:firstLine="210" w:firstLineChars="100"/>
        <w:jc w:val="left"/>
        <w:rPr>
          <w:kern w:val="0"/>
        </w:rPr>
      </w:pPr>
      <w:r>
        <w:rPr>
          <w:rFonts w:hAnsi="宋体"/>
          <w:kern w:val="0"/>
        </w:rPr>
        <w:t>帐户名称：</w:t>
      </w:r>
      <w:r>
        <w:rPr>
          <w:kern w:val="0"/>
        </w:rPr>
        <w:t>____________________</w:t>
      </w:r>
      <w:r>
        <w:rPr>
          <w:rFonts w:hAnsi="宋体"/>
          <w:kern w:val="0"/>
        </w:rPr>
        <w:t>帐户名称：</w:t>
      </w:r>
      <w:r>
        <w:rPr>
          <w:kern w:val="0"/>
        </w:rPr>
        <w:t>________________________</w:t>
      </w:r>
    </w:p>
    <w:p>
      <w:pPr>
        <w:widowControl/>
        <w:snapToGrid w:val="0"/>
        <w:spacing w:line="360" w:lineRule="auto"/>
        <w:ind w:firstLine="210" w:firstLineChars="100"/>
        <w:jc w:val="left"/>
        <w:rPr>
          <w:kern w:val="0"/>
        </w:rPr>
      </w:pPr>
      <w:r>
        <w:rPr>
          <w:rFonts w:hAnsi="宋体"/>
          <w:kern w:val="0"/>
        </w:rPr>
        <w:t>开户银行：</w:t>
      </w:r>
      <w:r>
        <w:rPr>
          <w:kern w:val="0"/>
        </w:rPr>
        <w:t>____________________</w:t>
      </w:r>
      <w:r>
        <w:rPr>
          <w:rFonts w:hAnsi="宋体"/>
          <w:kern w:val="0"/>
        </w:rPr>
        <w:t>开户银行：</w:t>
      </w:r>
      <w:r>
        <w:rPr>
          <w:kern w:val="0"/>
        </w:rPr>
        <w:t>________________________</w:t>
      </w:r>
    </w:p>
    <w:p>
      <w:pPr>
        <w:widowControl/>
        <w:snapToGrid w:val="0"/>
        <w:spacing w:line="360" w:lineRule="auto"/>
        <w:ind w:firstLine="210" w:firstLineChars="100"/>
        <w:jc w:val="left"/>
        <w:rPr>
          <w:kern w:val="0"/>
        </w:rPr>
      </w:pPr>
      <w:r>
        <w:rPr>
          <w:rFonts w:hAnsi="宋体"/>
          <w:kern w:val="0"/>
        </w:rPr>
        <w:t>帐</w:t>
      </w:r>
      <w:r>
        <w:rPr>
          <w:kern w:val="0"/>
        </w:rPr>
        <w:t xml:space="preserve">    </w:t>
      </w:r>
      <w:r>
        <w:rPr>
          <w:rFonts w:hAnsi="宋体"/>
          <w:kern w:val="0"/>
        </w:rPr>
        <w:t>号：</w:t>
      </w:r>
      <w:r>
        <w:rPr>
          <w:kern w:val="0"/>
        </w:rPr>
        <w:t>____________________</w:t>
      </w:r>
      <w:r>
        <w:rPr>
          <w:rFonts w:hAnsi="宋体"/>
          <w:kern w:val="0"/>
        </w:rPr>
        <w:t>帐</w:t>
      </w:r>
      <w:r>
        <w:rPr>
          <w:kern w:val="0"/>
        </w:rPr>
        <w:t xml:space="preserve">    </w:t>
      </w:r>
      <w:r>
        <w:rPr>
          <w:rFonts w:hAnsi="宋体"/>
          <w:kern w:val="0"/>
        </w:rPr>
        <w:t>号：</w:t>
      </w:r>
      <w:r>
        <w:rPr>
          <w:kern w:val="0"/>
        </w:rPr>
        <w:t>________________________</w:t>
      </w:r>
    </w:p>
    <w:p>
      <w:pPr>
        <w:widowControl/>
        <w:snapToGrid w:val="0"/>
        <w:spacing w:line="360" w:lineRule="auto"/>
        <w:ind w:firstLine="210" w:firstLineChars="100"/>
        <w:jc w:val="left"/>
        <w:rPr>
          <w:kern w:val="0"/>
        </w:rPr>
      </w:pPr>
    </w:p>
    <w:p>
      <w:pPr>
        <w:widowControl/>
        <w:snapToGrid w:val="0"/>
        <w:spacing w:line="360" w:lineRule="auto"/>
        <w:ind w:firstLine="210" w:firstLineChars="100"/>
        <w:jc w:val="left"/>
        <w:rPr>
          <w:kern w:val="0"/>
        </w:rPr>
      </w:pPr>
      <w:r>
        <w:rPr>
          <w:rFonts w:hAnsi="宋体"/>
          <w:kern w:val="0"/>
        </w:rPr>
        <w:t>签约时间：</w:t>
      </w:r>
      <w:r>
        <w:rPr>
          <w:kern w:val="0"/>
        </w:rPr>
        <w:t>____________________</w:t>
      </w:r>
      <w:r>
        <w:rPr>
          <w:rFonts w:hAnsi="宋体"/>
          <w:kern w:val="0"/>
        </w:rPr>
        <w:t>签约地点：</w:t>
      </w:r>
      <w:r>
        <w:rPr>
          <w:kern w:val="0"/>
          <w:u w:val="single"/>
        </w:rPr>
        <w:t xml:space="preserve">                        </w:t>
      </w:r>
      <w:r>
        <w:rPr>
          <w:kern w:val="0"/>
        </w:rPr>
        <w:t xml:space="preserve"> </w:t>
      </w: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p>
    <w:p>
      <w:pPr>
        <w:widowControl/>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附件1：</w:t>
      </w:r>
    </w:p>
    <w:p>
      <w:pPr>
        <w:widowControl/>
        <w:spacing w:line="360" w:lineRule="auto"/>
        <w:rPr>
          <w:color w:val="000000" w:themeColor="text1"/>
          <w14:textFill>
            <w14:solidFill>
              <w14:schemeClr w14:val="tx1"/>
            </w14:solidFill>
          </w14:textFill>
        </w:rPr>
      </w:pPr>
    </w:p>
    <w:tbl>
      <w:tblPr>
        <w:tblStyle w:val="9"/>
        <w:tblW w:w="8364" w:type="dxa"/>
        <w:tblInd w:w="0" w:type="dxa"/>
        <w:tblLayout w:type="autofit"/>
        <w:tblCellMar>
          <w:top w:w="0" w:type="dxa"/>
          <w:left w:w="108" w:type="dxa"/>
          <w:bottom w:w="0" w:type="dxa"/>
          <w:right w:w="108" w:type="dxa"/>
        </w:tblCellMar>
      </w:tblPr>
      <w:tblGrid>
        <w:gridCol w:w="920"/>
        <w:gridCol w:w="4467"/>
        <w:gridCol w:w="1276"/>
        <w:gridCol w:w="992"/>
        <w:gridCol w:w="709"/>
      </w:tblGrid>
      <w:tr>
        <w:tblPrEx>
          <w:tblCellMar>
            <w:top w:w="0" w:type="dxa"/>
            <w:left w:w="108" w:type="dxa"/>
            <w:bottom w:w="0" w:type="dxa"/>
            <w:right w:w="108" w:type="dxa"/>
          </w:tblCellMar>
        </w:tblPrEx>
        <w:trPr>
          <w:trHeight w:val="375" w:hRule="atLeast"/>
        </w:trPr>
        <w:tc>
          <w:tcPr>
            <w:tcW w:w="920" w:type="dxa"/>
            <w:tcBorders>
              <w:top w:val="nil"/>
              <w:left w:val="nil"/>
              <w:bottom w:val="nil"/>
              <w:right w:val="nil"/>
            </w:tcBorders>
            <w:shd w:val="clear" w:color="auto" w:fill="auto"/>
            <w:noWrap/>
            <w:vAlign w:val="bottom"/>
          </w:tcPr>
          <w:p>
            <w:pPr>
              <w:widowControl/>
              <w:jc w:val="left"/>
              <w:rPr>
                <w:rFonts w:ascii="Times New Roman" w:hAnsi="Times New Roman" w:eastAsia="Times New Roman" w:cs="Times New Roman"/>
                <w:kern w:val="0"/>
                <w:sz w:val="20"/>
                <w:szCs w:val="20"/>
              </w:rPr>
            </w:pPr>
          </w:p>
        </w:tc>
        <w:tc>
          <w:tcPr>
            <w:tcW w:w="7444" w:type="dxa"/>
            <w:gridSpan w:val="4"/>
            <w:tcBorders>
              <w:top w:val="nil"/>
              <w:left w:val="nil"/>
              <w:bottom w:val="nil"/>
              <w:right w:val="nil"/>
            </w:tcBorders>
            <w:shd w:val="clear" w:color="auto" w:fill="auto"/>
            <w:noWrap/>
            <w:vAlign w:val="center"/>
          </w:tcPr>
          <w:p>
            <w:pPr>
              <w:widowControl/>
              <w:jc w:val="center"/>
              <w:rPr>
                <w:rFonts w:ascii="宋体" w:hAnsi="宋体" w:eastAsia="宋体" w:cs="Arial"/>
                <w:b/>
                <w:bCs/>
                <w:color w:val="000000"/>
                <w:kern w:val="0"/>
                <w:sz w:val="28"/>
                <w:szCs w:val="28"/>
              </w:rPr>
            </w:pPr>
            <w:r>
              <w:rPr>
                <w:rFonts w:hint="eastAsia" w:ascii="宋体" w:hAnsi="宋体" w:eastAsia="宋体" w:cs="Arial"/>
                <w:b/>
                <w:bCs/>
                <w:color w:val="000000"/>
                <w:kern w:val="0"/>
                <w:sz w:val="28"/>
                <w:szCs w:val="28"/>
              </w:rPr>
              <w:t>颗粒剂价格表</w:t>
            </w:r>
          </w:p>
        </w:tc>
      </w:tr>
      <w:tr>
        <w:tblPrEx>
          <w:tblCellMar>
            <w:top w:w="0" w:type="dxa"/>
            <w:left w:w="108" w:type="dxa"/>
            <w:bottom w:w="0" w:type="dxa"/>
            <w:right w:w="108" w:type="dxa"/>
          </w:tblCellMar>
        </w:tblPrEx>
        <w:trPr>
          <w:trHeight w:val="834" w:hRule="atLeast"/>
        </w:trPr>
        <w:tc>
          <w:tcPr>
            <w:tcW w:w="92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序号</w:t>
            </w:r>
          </w:p>
        </w:tc>
        <w:tc>
          <w:tcPr>
            <w:tcW w:w="446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eastAsia="宋体" w:cs="Arial"/>
                <w:b/>
                <w:bCs/>
                <w:color w:val="000000"/>
                <w:kern w:val="0"/>
                <w:sz w:val="20"/>
                <w:szCs w:val="20"/>
              </w:rPr>
            </w:pPr>
            <w:r>
              <w:rPr>
                <w:rFonts w:ascii="Arial" w:hAnsi="Arial" w:eastAsia="宋体" w:cs="Arial"/>
                <w:b/>
                <w:bCs/>
                <w:color w:val="000000"/>
                <w:kern w:val="0"/>
                <w:sz w:val="20"/>
                <w:szCs w:val="20"/>
              </w:rPr>
              <w:t>药品名称</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eastAsia="宋体" w:cs="Arial"/>
                <w:b/>
                <w:bCs/>
                <w:color w:val="000000"/>
                <w:kern w:val="0"/>
                <w:sz w:val="20"/>
                <w:szCs w:val="20"/>
              </w:rPr>
            </w:pPr>
            <w:r>
              <w:rPr>
                <w:rFonts w:ascii="Arial" w:hAnsi="Arial" w:eastAsia="宋体" w:cs="Arial"/>
                <w:b/>
                <w:bCs/>
                <w:color w:val="000000"/>
                <w:kern w:val="0"/>
                <w:sz w:val="20"/>
                <w:szCs w:val="20"/>
              </w:rPr>
              <w:t>规格</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eastAsia="宋体" w:cs="Arial"/>
                <w:b/>
                <w:bCs/>
                <w:color w:val="000000"/>
                <w:kern w:val="0"/>
                <w:sz w:val="20"/>
                <w:szCs w:val="20"/>
              </w:rPr>
            </w:pPr>
            <w:r>
              <w:rPr>
                <w:rFonts w:ascii="Arial" w:hAnsi="Arial" w:eastAsia="宋体" w:cs="Arial"/>
                <w:b/>
                <w:bCs/>
                <w:color w:val="000000"/>
                <w:kern w:val="0"/>
                <w:sz w:val="20"/>
                <w:szCs w:val="20"/>
              </w:rPr>
              <w:t>生产厂家</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Arial"/>
                <w:b/>
                <w:bCs/>
                <w:color w:val="000000"/>
                <w:kern w:val="0"/>
                <w:sz w:val="20"/>
                <w:szCs w:val="20"/>
              </w:rPr>
            </w:pPr>
            <w:r>
              <w:rPr>
                <w:rFonts w:hint="eastAsia" w:ascii="微软雅黑" w:hAnsi="微软雅黑" w:eastAsia="微软雅黑" w:cs="Arial"/>
                <w:b/>
                <w:bCs/>
                <w:color w:val="000000"/>
                <w:kern w:val="0"/>
                <w:sz w:val="20"/>
                <w:szCs w:val="20"/>
              </w:rPr>
              <w:t>零售价</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阿胶(颗粒)(阿胶)</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4378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艾叶(颗粒)(艾叶（配方颗粒）)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巴戟天(颗粒)(巴戟天（配方颗粒）)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353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白扁豆(颗粒)(白扁豆（配方颗粒）)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白果(颗粒)(白果（配方颗粒）)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白花蛇舌草(颗粒)(白花蛇舌草（颗粒）)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白蔹(颗粒)(白蔹（配方颗粒）)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白茅根(颗粒)(白茅根（配方颗粒）)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白前(颗粒)(白前（配方颗粒）)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白术(生)(颗粒)(白术(生)（配方颗粒）)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白头翁(颗粒)(白头翁（配方颗粒）)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284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白鲜皮(颗粒)(白鲜皮（配方颗粒）)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473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白芷(颗粒)(白芷（配方颗粒）)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百部(颗粒)(百部（配方颗粒）)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百合(颗粒)(百合(配方颗粒))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败酱草(颗粒)(败酱草（配方颗粒）)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板蓝根(颗粒)(板蓝根（配方颗粒）)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薄荷(颗粒)(薄荷（配方颗粒）)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北豆根(颗粒)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北沙参(颗粒)(北沙参（配方颗粒）)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289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槟榔(颗粒)(槟榔（配方颗粒）)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冰片(颗粒)(冰片（配方颗粒）)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317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补骨脂(颗粒)(补骨脂（颗粒）)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苍术(颗粒)(苍术（配方颗粒）)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482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侧柏炭(颗粒)(侧柏炭（配方颗粒）)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柴胡(颗粒)(柴胡（配方颗粒）)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757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蝉蜕(颗粒)(蝉蜕（配方颗粒）)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1418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燀苦杏仁(颗粒)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燀桃仁(颗粒)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炒苍耳子(颗粒)(苍耳子(炒)(颗粒))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炒稻芽(颗粒)(稻芽(炒)(颗粒))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炒鸡内金(颗粒)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炒蒺藜(颗粒)(蒺藜(炒)(颗粒))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285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炒莱菔子(颗粒)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炒麦芽(颗粒)(炒麦芽（配方颗粒）)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炒牛蒡子(颗粒)(炒牛蒡子（颗粒）)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炒牵牛子(颗粒)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炒酸枣仁(颗粒)(炒酸枣仁（颗粒）)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1080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炒王不留行(颗粒)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炒小茴香(颗粒)(小茴香(炒)（配方颗粒）)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炒栀子(颗粒)(炒栀子（颗粒）)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炒紫苏子(颗粒)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280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车前草(颗粒)(车前草（配方颗粒）)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车前子(颗粒)(车前子（配方颗粒）)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沉香(颗粒)(沉香（配方颗粒）)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2231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陈皮(颗粒)(陈皮（配方颗粒）)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赤芍(颗粒)(赤芍（配方颗粒）)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287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赤小豆(颗粒)(赤小豆（配方颗粒）)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49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川楝子(颗粒)(川楝子（配方颗粒）)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川芎(颗粒)(川芎（配方颗粒）)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醋鳖甲(颗粒)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506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醋柴胡(颗粒)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1071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醋莪术(颗粒)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醋龟甲(颗粒)(醋龟甲（颗粒）)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1742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醋没药(颗粒)(醋没药（颗粒）)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804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醋乳香(颗粒)(醋乳香（颗粒）)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412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醋香附(颗粒)(醋香附（颗粒）)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265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醋延胡索(颗粒)(醋延胡索（颗粒）)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486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59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大腹皮(颗粒)(大腹皮（配方颗粒）)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大黄(颗粒)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大蓟(颗粒)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大青叶(颗粒)(大青叶（配方颗粒）)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大血藤(颗粒)(大血藤（配方颗粒）)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大枣(颗粒）(大枣（颗粒）)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丹参(颗粒)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淡豆豉(颗粒)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淡竹叶(颗粒)(淡竹叶（配方颗粒）)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当归(颗粒)(当归（配方颗粒）)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69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当归(颗粒)(当归（配方颗粒）)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党参(颗粒)(党参（配方颗粒）)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344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地肤子(颗粒)(地肤子（配方颗粒）)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地骨皮(颗粒)(地骨皮（配方颗粒）)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地榆炭(颗粒)(地榆炭（配方颗粒）)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冬瓜子(颗粒)(冬瓜子（配方颗粒）)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豆蔻(颗粒)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302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独活(颗粒)(独活（配方颗粒）)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杜仲(颗粒)(杜仲（配方颗粒）)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煅磁石(颗粒)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79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煅蛤壳(颗粒)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煅牡蛎(颗粒)(煅牡蛎（配方颗粒）)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煅瓦楞子(颗粒)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煅自然铜(颗粒)(煅自然铜(配方颗粒))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儿茶(颗粒)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法半夏颗粒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675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防风(颗粒)(防风（配方颗粒）)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1215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防己(颗粒)(防己（配方颗粒）)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凤尾草(颗粒)(凤尾草（配方颗粒）)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佛手(颗粒)(佛手（配方颗粒）)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324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89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麸白芍(颗粒)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麸炒白术(颗粒)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麸炒椿皮(颗粒)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麸炒枳壳(颗粒)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茯苓(颗粒)(茯苓（配方颗粒）)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茯苓皮(颗粒)(茯苓皮（配方颗粒）)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浮萍(颗粒)(浮萍（配方颗粒）)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浮小麦(颗粒)(浮小麦（配方颗粒）)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覆盆子(颗粒)(覆盆子（配方颗粒）)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680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甘草(生)(颗粒)(甘草(颗粒))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99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甘松(颗粒)(甘松（配方颗粒）)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干姜(颗粒)(干姜（配方颗粒）)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高良姜(颗粒)(高良姜（配方颗粒）)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葛根(颗粒)(葛根（配方颗粒）)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钩藤(颗粒)(钩藤（配方颗粒）)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狗脊(颗粒)(狗脊（配方颗粒）)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145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枸杞子(颗粒)(枸杞子（颗粒）)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谷精草(颗粒)(谷精草（配方颗粒）)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骨碎补(颗粒)(骨碎补（配方颗粒）)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瓜蒌皮(颗粒)(瓜蒌皮（配方颗粒）)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109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瓜蒌子(颗粒)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广藿香(颗粒)(广藿香（颗粒）)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桂枝(颗粒)(桂枝（配方颗粒）)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海金沙(颗粒)(海金沙（配方颗粒）)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366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海螵蛸(颗粒)(海螵蛸（配方颗粒）)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海藻(颗粒)(海藻（配方颗粒）)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诃子(颗粒)(诃子（配方颗粒）)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合欢皮(颗粒)(合欢皮（配方颗粒）)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何首乌(制)(颗粒)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黑顺片(颗粒)(黑顺片（配方颗粒）)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449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119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红参(颗粒)(红参（颗粒）)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1890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红花(颗粒)(红花（配方颗粒）)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466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红曲（颗粒）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虎杖(颗粒)(虎杖（配方颗粒）)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琥珀(颗粒)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花椒(颗粒)(花椒（配方颗粒）)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432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滑石(颗粒)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淮小麦(颗粒)(淮小麦（配方颗粒）)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黄柏(颗粒)(黄柏（配方颗粒）)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黄精(颗粒)(黄精（配方颗粒）)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129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黄连(颗粒)(黄连（配方颗粒）)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531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黄芪(颗粒)(黄芪（配方颗粒）)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330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黄芩(颗粒)(黄芩（配方颗粒）)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火麻仁(颗粒)(火麻仁（配方颗粒）)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鸡内金（颗粒）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鸡血藤(颗粒)(鸡血藤（配方颗粒）)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姜半夏</w:t>
            </w:r>
            <w:r>
              <w:rPr>
                <w:rFonts w:ascii="Arial" w:hAnsi="Arial" w:eastAsia="宋体" w:cs="Arial"/>
                <w:kern w:val="0"/>
                <w:sz w:val="20"/>
                <w:szCs w:val="20"/>
              </w:rPr>
              <w:t>(</w:t>
            </w:r>
            <w:r>
              <w:rPr>
                <w:rFonts w:hint="eastAsia" w:ascii="宋体" w:hAnsi="宋体" w:eastAsia="宋体" w:cs="Arial"/>
                <w:kern w:val="0"/>
                <w:sz w:val="20"/>
                <w:szCs w:val="20"/>
              </w:rPr>
              <w:t>颗粒</w:t>
            </w:r>
            <w:r>
              <w:rPr>
                <w:rFonts w:ascii="Arial" w:hAnsi="Arial" w:eastAsia="宋体" w:cs="Arial"/>
                <w:kern w:val="0"/>
                <w:sz w:val="20"/>
                <w:szCs w:val="20"/>
              </w:rPr>
              <w:t>)(</w:t>
            </w:r>
            <w:r>
              <w:rPr>
                <w:rFonts w:hint="eastAsia" w:ascii="宋体" w:hAnsi="宋体" w:eastAsia="宋体" w:cs="Arial"/>
                <w:kern w:val="0"/>
                <w:sz w:val="20"/>
                <w:szCs w:val="20"/>
              </w:rPr>
              <w:t>姜半夏（配方颗粒）</w:t>
            </w:r>
            <w:r>
              <w:rPr>
                <w:rFonts w:ascii="Arial" w:hAnsi="Arial" w:eastAsia="宋体" w:cs="Arial"/>
                <w:kern w:val="0"/>
                <w:sz w:val="20"/>
                <w:szCs w:val="20"/>
              </w:rPr>
              <w:t>)</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姜草果仁(颗粒)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411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姜厚朴(颗粒)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姜黄(颗粒)(姜黄（配方颗粒）)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263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139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焦槟榔(颗粒)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焦六神曲(颗粒)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焦山楂（颗粒剂）(焦山楂（配方颗粒）)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金钱草(颗粒)(金钱草（配方颗粒）)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金银花(颗粒)(金银花（配方颗粒）)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金樱子(颗粒)(金樱子（配方颗粒）)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荆芥(颗粒)(荆芥（配方颗粒）)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酒地龙(颗粒)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1063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酒黄芩（颗粒）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酒五灵脂(颗粒)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149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酒萸肉(颗粒)(酒萸肉（颗粒）)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桔梗(颗粒)(桔梗（配方颗粒）)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菊花(颗粒)(菊花（配方颗粒）)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决明子(颗粒)(决明子（配方颗粒）)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连钱草(颗粒)(连钱草（颗粒）)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连翘(颗粒)(连翘（配方颗粒）)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灵芝(颗粒)(灵芝（配方颗粒）)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339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龙胆(颗粒)(龙胆（颗粒）)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龙骨(颗粒)(龙骨（配方颗粒）)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龙眼肉(颗粒)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356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159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芦根(颗粒)(芦根（配方颗粒）)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鹿角(颗粒)(鹿角（配方颗粒）)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1080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络石藤(颗粒)(络石藤（配方颗粒）)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葎草(颗粒)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麻黄(颗粒)(麻黄（配方颗粒）)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马鞭草(颗粒)(马鞭草（配方颗粒）)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麦冬(颗粒)(麦冬（配方颗粒）)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567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芒硝(颗粒)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毛冬青(颗粒)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没药（配方颗粒）(没药(配方颗粒))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169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玫瑰花(颗粒)(玫瑰花（配方颗粒）)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米仁(颗粒)(薏苡仁（颗粒）)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蜜款冬花(颗粒)(蜜款冬花（颗粒）)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608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蜜麻黄(颗粒)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蜜枇杷叶(颗粒)(蜜枇杷叶（配方颗粒）)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绵萆薢(颗粒)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绵马贯众(颗粒)(绵马惯众(颗粒))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墨旱莲(颗粒)(墨旱莲（配方颗粒）)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牡丹皮(颗粒)(牡丹皮（配方颗粒）)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300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牡蛎(颗粒)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179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木芙蓉叶(颗粒)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木瓜(颗粒)(木瓜（配方颗粒）)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木蝴蝶(颗粒)(木蝴蝶（配方颗粒）)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木香(颗粒)(木香（配方颗粒）)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南沙参(颗粒)(南沙参（配方颗粒）)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338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牛膝(颗粒)(牛膝（配方颗粒）)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女贞子(颗粒)(女贞子（配方颗粒）)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胖大海(颗粒)(胖大海（配方颗粒）)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875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炮姜(颗粒)(炮姜（配方颗粒）)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佩兰(颗粒)(佩兰（配方颗粒）)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189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枇杷叶(颗粒)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片姜黄(颗粒)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蒲公英(颗粒)(蒲公英（配方颗粒）)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蒲黄(颗粒)(蒲黄（配方颗粒）)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398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蒲黄炭(颗粒)(蒲黄炭（配方颗粒）)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453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千里光(颗粒)(千里光（配方颗粒）)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千年健(颗粒)(千年健（配方颗粒）)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前胡(颗粒)(前胡（配方颗粒）)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381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芡实(颗粒)(芡实（配方颗粒）)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茜草(颗粒)(茜草（配方颗粒）)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358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199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羌活(颗粒)(羌活（配方颗粒）)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1102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秦艽(颗粒)(秦艽（配方颗粒）)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584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秦皮(颗粒)(秦皮（配方颗粒）)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青黛(颗粒)(青黛（配方颗粒）)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356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青风藤(颗粒)(青风藤（配方颗粒）)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青蒿(颗粒)(青蒿（配方颗粒）)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青皮(颗粒)(青皮（颗粒）)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青箱子(颗粒)(青箱子（配方颗粒）)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瞿麦(颗粒)(瞿麦（配方颗粒）)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全蝎</w:t>
            </w:r>
            <w:r>
              <w:rPr>
                <w:rFonts w:ascii="Arial" w:hAnsi="Arial" w:eastAsia="宋体" w:cs="Arial"/>
                <w:kern w:val="0"/>
                <w:sz w:val="20"/>
                <w:szCs w:val="20"/>
              </w:rPr>
              <w:t>(</w:t>
            </w:r>
            <w:r>
              <w:rPr>
                <w:rFonts w:hint="eastAsia" w:ascii="宋体" w:hAnsi="宋体" w:eastAsia="宋体" w:cs="Arial"/>
                <w:kern w:val="0"/>
                <w:sz w:val="20"/>
                <w:szCs w:val="20"/>
              </w:rPr>
              <w:t>颗粒</w:t>
            </w:r>
            <w:r>
              <w:rPr>
                <w:rFonts w:ascii="Arial" w:hAnsi="Arial" w:eastAsia="宋体" w:cs="Arial"/>
                <w:kern w:val="0"/>
                <w:sz w:val="20"/>
                <w:szCs w:val="20"/>
              </w:rPr>
              <w:t>)(</w:t>
            </w:r>
            <w:r>
              <w:rPr>
                <w:rFonts w:hint="eastAsia" w:ascii="宋体" w:hAnsi="宋体" w:eastAsia="宋体" w:cs="Arial"/>
                <w:kern w:val="0"/>
                <w:sz w:val="20"/>
                <w:szCs w:val="20"/>
              </w:rPr>
              <w:t>全蝎（配方颗粒）</w:t>
            </w:r>
            <w:r>
              <w:rPr>
                <w:rFonts w:ascii="Arial" w:hAnsi="Arial" w:eastAsia="宋体" w:cs="Arial"/>
                <w:kern w:val="0"/>
                <w:sz w:val="20"/>
                <w:szCs w:val="20"/>
              </w:rPr>
              <w:t>)</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7436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209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人参(颗粒)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忍冬藤(颗粒)(忍冬藤（配方颗粒）)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肉苁蓉(颗粒)(肉苁蓉（配方颗粒）)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665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肉豆蔻(颗粒)(肉豆蔻（配方颗粒）)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肉桂(颗粒)(肉桂（配方颗粒）)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乳香(颗粒)(乳香（配方颗粒）)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三棱(颗粒)(三棱（配方颗粒）)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三七(颗粒)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2375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桑白皮(颗粒)(桑白皮（配方颗粒）)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桑寄生（颗粒）(桑寄生颗粒)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116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219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桑椹(颗粒)(桑椹（配方颗粒）)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桑叶(颗粒)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桑枝(颗粒)(桑枝（配方颗粒）)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沙苑子(颗粒)(沙苑子（配方颗粒）)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260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砂仁(颗粒)(砂仁（配方颗粒）)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434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山豆根(颗粒)(山豆根（配方颗粒）)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1029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山奈(颗粒)(山奈（配方颗粒）)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山药(颗粒)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蛇床子(颗粒)(蛇床子（配方颗粒）)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射干(颗粒)(射干（配方颗粒）)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229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伸筋草(颗粒)(伸筋草（配方颗粒）)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升麻(颗粒)(升麻（配方颗粒）)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生白芍(颗粒)(白芍(生)（配方颗粒）)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生地黄(颗粒)(生地黄（配方颗粒）)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生姜（颗粒）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生姜皮(颗粒)(生姜皮（配方颗粒）)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生山楂(颗粒)(生山楂（配方颗粒）)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石菖蒲(颗粒)(石菖蒲（配方颗粒）)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石膏(颗粒)(石膏（配方颗粒）)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石斛(颗粒)(石斛（配方颗粒）)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314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239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石韦(颗粒)(石韦（配方颗粒）)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首乌藤(颗粒)(首乌藤（配方颗粒）)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熟大黄(颗粒)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熟地黄(颗粒)(熟地黄（配方颗粒）)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水牛角(颗粒)(水牛角（配方颗粒）)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水蛭</w:t>
            </w:r>
            <w:r>
              <w:rPr>
                <w:rFonts w:ascii="Arial" w:hAnsi="Arial" w:eastAsia="宋体" w:cs="Arial"/>
                <w:kern w:val="0"/>
                <w:sz w:val="20"/>
                <w:szCs w:val="20"/>
              </w:rPr>
              <w:t>(</w:t>
            </w:r>
            <w:r>
              <w:rPr>
                <w:rFonts w:hint="eastAsia" w:ascii="宋体" w:hAnsi="宋体" w:eastAsia="宋体" w:cs="Arial"/>
                <w:kern w:val="0"/>
                <w:sz w:val="20"/>
                <w:szCs w:val="20"/>
              </w:rPr>
              <w:t>颗粒</w:t>
            </w:r>
            <w:r>
              <w:rPr>
                <w:rFonts w:ascii="Arial" w:hAnsi="Arial" w:eastAsia="宋体" w:cs="Arial"/>
                <w:kern w:val="0"/>
                <w:sz w:val="20"/>
                <w:szCs w:val="20"/>
              </w:rPr>
              <w:t>)(</w:t>
            </w:r>
            <w:r>
              <w:rPr>
                <w:rFonts w:hint="eastAsia" w:ascii="宋体" w:hAnsi="宋体" w:eastAsia="宋体" w:cs="Arial"/>
                <w:kern w:val="0"/>
                <w:sz w:val="20"/>
                <w:szCs w:val="20"/>
              </w:rPr>
              <w:t>水蛭（配方颗粒）</w:t>
            </w:r>
            <w:r>
              <w:rPr>
                <w:rFonts w:ascii="Arial" w:hAnsi="Arial" w:eastAsia="宋体" w:cs="Arial"/>
                <w:kern w:val="0"/>
                <w:sz w:val="20"/>
                <w:szCs w:val="20"/>
              </w:rPr>
              <w:t>)</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3303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苏木(颗粒)(苏木（配方颗粒）)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146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锁阳(颗粒)(锁阳（配方颗粒）)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太子参(颗粒)(太子参（配方颗粒）)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685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烫狗脊(颗粒)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186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249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藤梨根(颗粒)(藤梨根（配方颗粒）)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天冬(颗粒)(天冬（配方颗粒）)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352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天花粉(颗粒)(天花粉（配方颗粒）)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天麻(颗粒)(天麻（配方颗粒）)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999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葶苈子(颗粒)(葶苈子（配方颗粒）)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通草(颗粒)(通草（配方颗粒）)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1244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土鳖虫(颗粒)(土鳖虫（配方颗粒）)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361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土茯苓(颗粒)(土茯苓（配方颗粒）)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菟丝子(颗粒)(菟丝子（配方颗粒）)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威灵仙(颗粒)(威灵仙（配方颗粒）)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259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乌梅(颗粒)(乌梅（配方颗粒）)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乌药(颗粒)(乌药（配方颗粒）)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五灵脂(颗粒)(五灵脂（配方颗粒）)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五味子(颗粒)(五味子（配方颗粒）)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443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细辛</w:t>
            </w:r>
            <w:r>
              <w:rPr>
                <w:rFonts w:ascii="Arial" w:hAnsi="Arial" w:eastAsia="宋体" w:cs="Arial"/>
                <w:kern w:val="0"/>
                <w:sz w:val="20"/>
                <w:szCs w:val="20"/>
              </w:rPr>
              <w:t>(</w:t>
            </w:r>
            <w:r>
              <w:rPr>
                <w:rFonts w:hint="eastAsia" w:ascii="宋体" w:hAnsi="宋体" w:eastAsia="宋体" w:cs="Arial"/>
                <w:kern w:val="0"/>
                <w:sz w:val="20"/>
                <w:szCs w:val="20"/>
              </w:rPr>
              <w:t>颗粒</w:t>
            </w:r>
            <w:r>
              <w:rPr>
                <w:rFonts w:ascii="Arial" w:hAnsi="Arial" w:eastAsia="宋体" w:cs="Arial"/>
                <w:kern w:val="0"/>
                <w:sz w:val="20"/>
                <w:szCs w:val="20"/>
              </w:rPr>
              <w:t>)(</w:t>
            </w:r>
            <w:r>
              <w:rPr>
                <w:rFonts w:hint="eastAsia" w:ascii="宋体" w:hAnsi="宋体" w:eastAsia="宋体" w:cs="Arial"/>
                <w:kern w:val="0"/>
                <w:sz w:val="20"/>
                <w:szCs w:val="20"/>
              </w:rPr>
              <w:t>细辛（配方颗粒）</w:t>
            </w:r>
            <w:r>
              <w:rPr>
                <w:rFonts w:ascii="Arial" w:hAnsi="Arial" w:eastAsia="宋体" w:cs="Arial"/>
                <w:kern w:val="0"/>
                <w:sz w:val="20"/>
                <w:szCs w:val="20"/>
              </w:rPr>
              <w:t>)</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630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夏枯草(颗粒)(夏枯草（配方颗粒）)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仙鹤草(颗粒)(仙鹤草（配方颗粒）)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仙灵脾(颗粒)(仙灵脾（配方颗粒）)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247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香茶菜(颗粒)(香茶菜（配方颗粒）)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香橼(颗粒)(香橼（颗粒）)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269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薤白(颗粒)(薤白（配方颗粒）)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辛夷(颗粒)(辛夷（配方颗粒）)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续断(颗粒)(续断（配方颗粒）)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玄参(颗粒)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玄明粉(颗粒)(玄明粉（配方颗粒）)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旋复花(颗粒)(旋覆花（配方颗粒）)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血余炭(颗粒)(血余炭（配方颗粒）)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盐补骨脂(颗粒)(盐补骨脂（配方颗粒）)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盐益智仁(颗粒)(盐益智仁颗粒)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540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野菊花(颗粒)(野菊花（配方颗粒）)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322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279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益母草(颗粒)(益母草（配方颗粒）)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78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茵陈(颗粒)(茵陈（配方颗粒）)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银杏叶(颗粒)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156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淫羊藿(颗粒)(淫羊藿（配方颗粒）)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211</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鱼腥草(颗粒)(鱼腥草（配方颗粒）)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140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玉竹(颗粒)(玉竹（配方颗粒）)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郁金(颗粒)(郁金（配方颗粒）)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郁李仁(颗粒)(郁李仁（配方颗粒）)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399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皂角刺(颗粒)(皂角刺（配方颗粒）)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644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泽兰(颗粒)(泽兰（配方颗粒）)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172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289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泽泻(颗粒)(泽泻（配方颗粒）)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浙贝母（颗粒）(浙贝母（配方颗粒）)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594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珍珠母(颗粒)(珍珠母（配方颗粒）)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蒸南五味子（颗粒）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蒸萸肉(颗粒)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252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知母(颗粒)(知母（配方颗粒）)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230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栀子(颗粒)(栀子（配方颗粒）)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199</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制草乌</w:t>
            </w:r>
            <w:r>
              <w:rPr>
                <w:rFonts w:ascii="Arial" w:hAnsi="Arial" w:eastAsia="宋体" w:cs="Arial"/>
                <w:kern w:val="0"/>
                <w:sz w:val="20"/>
                <w:szCs w:val="20"/>
              </w:rPr>
              <w:t>(</w:t>
            </w:r>
            <w:r>
              <w:rPr>
                <w:rFonts w:hint="eastAsia" w:ascii="宋体" w:hAnsi="宋体" w:eastAsia="宋体" w:cs="Arial"/>
                <w:kern w:val="0"/>
                <w:sz w:val="20"/>
                <w:szCs w:val="20"/>
              </w:rPr>
              <w:t>颗粒</w:t>
            </w:r>
            <w:r>
              <w:rPr>
                <w:rFonts w:ascii="Arial" w:hAnsi="Arial" w:eastAsia="宋体" w:cs="Arial"/>
                <w:kern w:val="0"/>
                <w:sz w:val="20"/>
                <w:szCs w:val="20"/>
              </w:rPr>
              <w:t>)(</w:t>
            </w:r>
            <w:r>
              <w:rPr>
                <w:rFonts w:hint="eastAsia" w:ascii="宋体" w:hAnsi="宋体" w:eastAsia="宋体" w:cs="Arial"/>
                <w:kern w:val="0"/>
                <w:sz w:val="20"/>
                <w:szCs w:val="20"/>
              </w:rPr>
              <w:t>制草乌（配方颗粒）</w:t>
            </w:r>
            <w:r>
              <w:rPr>
                <w:rFonts w:ascii="Arial" w:hAnsi="Arial" w:eastAsia="宋体" w:cs="Arial"/>
                <w:kern w:val="0"/>
                <w:sz w:val="20"/>
                <w:szCs w:val="20"/>
              </w:rPr>
              <w:t>)</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374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Arial"/>
                <w:kern w:val="0"/>
                <w:sz w:val="20"/>
                <w:szCs w:val="20"/>
              </w:rPr>
            </w:pPr>
            <w:r>
              <w:rPr>
                <w:rFonts w:hint="eastAsia" w:ascii="宋体" w:hAnsi="宋体" w:eastAsia="宋体" w:cs="Arial"/>
                <w:kern w:val="0"/>
                <w:sz w:val="20"/>
                <w:szCs w:val="20"/>
              </w:rPr>
              <w:t>制川乌</w:t>
            </w:r>
            <w:r>
              <w:rPr>
                <w:rFonts w:ascii="Arial" w:hAnsi="Arial" w:eastAsia="宋体" w:cs="Arial"/>
                <w:kern w:val="0"/>
                <w:sz w:val="20"/>
                <w:szCs w:val="20"/>
              </w:rPr>
              <w:t>(</w:t>
            </w:r>
            <w:r>
              <w:rPr>
                <w:rFonts w:hint="eastAsia" w:ascii="宋体" w:hAnsi="宋体" w:eastAsia="宋体" w:cs="Arial"/>
                <w:kern w:val="0"/>
                <w:sz w:val="20"/>
                <w:szCs w:val="20"/>
              </w:rPr>
              <w:t>颗粒</w:t>
            </w:r>
            <w:r>
              <w:rPr>
                <w:rFonts w:ascii="Arial" w:hAnsi="Arial" w:eastAsia="宋体" w:cs="Arial"/>
                <w:kern w:val="0"/>
                <w:sz w:val="20"/>
                <w:szCs w:val="20"/>
              </w:rPr>
              <w:t>)(</w:t>
            </w:r>
            <w:r>
              <w:rPr>
                <w:rFonts w:hint="eastAsia" w:ascii="宋体" w:hAnsi="宋体" w:eastAsia="宋体" w:cs="Arial"/>
                <w:kern w:val="0"/>
                <w:sz w:val="20"/>
                <w:szCs w:val="20"/>
              </w:rPr>
              <w:t>制川乌（配方颗粒）</w:t>
            </w:r>
            <w:r>
              <w:rPr>
                <w:rFonts w:ascii="Arial" w:hAnsi="Arial" w:eastAsia="宋体" w:cs="Arial"/>
                <w:kern w:val="0"/>
                <w:sz w:val="20"/>
                <w:szCs w:val="20"/>
              </w:rPr>
              <w:t>)</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344</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制天南星(颗粒)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299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制吴茱萸（颗粒）(吴茱萸（配方颗粒）)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833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300</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制远志(颗粒)(远志(制)(颗粒))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296</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301</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炙甘草(颗粒)(炙甘草（颗粒）)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275</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302</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炙黄芪(颗粒)(炙黄芪（颗粒）)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330</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303</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炙淫羊藿(颗粒)(炙淫羊藿（颗粒）)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223</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304</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重楼(颗粒)(重楼（配方颗粒）)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3527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305</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竹茹(颗粒)(竹茹（配方颗粒）)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306</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紫花地丁(颗粒)(紫花地丁（配方颗粒）)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162</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307</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紫苏梗(颗粒)(紫苏梗（配方颗粒）)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108</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308</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紫苏叶(颗粒)(紫苏叶（配方颗粒）)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127</w:t>
            </w:r>
          </w:p>
        </w:tc>
      </w:tr>
      <w:tr>
        <w:tblPrEx>
          <w:tblCellMar>
            <w:top w:w="0" w:type="dxa"/>
            <w:left w:w="108" w:type="dxa"/>
            <w:bottom w:w="0" w:type="dxa"/>
            <w:right w:w="108" w:type="dxa"/>
          </w:tblCellMar>
        </w:tblPrEx>
        <w:trPr>
          <w:trHeight w:val="255" w:hRule="atLeast"/>
        </w:trPr>
        <w:tc>
          <w:tcPr>
            <w:tcW w:w="92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Arial" w:hAnsi="Arial" w:eastAsia="宋体" w:cs="Arial"/>
                <w:kern w:val="0"/>
                <w:sz w:val="20"/>
                <w:szCs w:val="20"/>
              </w:rPr>
            </w:pPr>
            <w:r>
              <w:rPr>
                <w:rFonts w:ascii="Arial" w:hAnsi="Arial" w:eastAsia="宋体" w:cs="Arial"/>
                <w:kern w:val="0"/>
                <w:sz w:val="20"/>
                <w:szCs w:val="20"/>
              </w:rPr>
              <w:t>309</w:t>
            </w:r>
          </w:p>
        </w:tc>
        <w:tc>
          <w:tcPr>
            <w:tcW w:w="4467"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紫菀(颗粒)(紫菀（配方颗粒）)</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散装</w:t>
            </w:r>
          </w:p>
        </w:tc>
        <w:tc>
          <w:tcPr>
            <w:tcW w:w="992"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国产</w:t>
            </w:r>
          </w:p>
        </w:tc>
        <w:tc>
          <w:tcPr>
            <w:tcW w:w="709"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205</w:t>
            </w:r>
          </w:p>
        </w:tc>
      </w:tr>
    </w:tbl>
    <w:p>
      <w:pPr>
        <w:widowControl/>
        <w:spacing w:line="360" w:lineRule="auto"/>
        <w:rPr>
          <w:color w:val="000000" w:themeColor="text1"/>
          <w14:textFill>
            <w14:solidFill>
              <w14:schemeClr w14:val="tx1"/>
            </w14:solidFill>
          </w14:textFill>
        </w:rPr>
      </w:pP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0509"/>
    </w:sdtPr>
    <w:sdtContent>
      <w:p>
        <w:pPr>
          <w:pStyle w:val="6"/>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9E0D80"/>
    <w:multiLevelType w:val="singleLevel"/>
    <w:tmpl w:val="FB9E0D8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74"/>
    <w:rsid w:val="0000529B"/>
    <w:rsid w:val="00046B92"/>
    <w:rsid w:val="00072A81"/>
    <w:rsid w:val="000B38C6"/>
    <w:rsid w:val="000D067D"/>
    <w:rsid w:val="000D3178"/>
    <w:rsid w:val="000E5CC5"/>
    <w:rsid w:val="000F05FD"/>
    <w:rsid w:val="000F3CEC"/>
    <w:rsid w:val="001845CC"/>
    <w:rsid w:val="00216121"/>
    <w:rsid w:val="00225D13"/>
    <w:rsid w:val="00230535"/>
    <w:rsid w:val="002370CD"/>
    <w:rsid w:val="0024179C"/>
    <w:rsid w:val="0027249B"/>
    <w:rsid w:val="002C3BFC"/>
    <w:rsid w:val="002C42DA"/>
    <w:rsid w:val="002E02F5"/>
    <w:rsid w:val="002F0C18"/>
    <w:rsid w:val="003176F6"/>
    <w:rsid w:val="00370AEC"/>
    <w:rsid w:val="0037120C"/>
    <w:rsid w:val="003B1E20"/>
    <w:rsid w:val="003B4887"/>
    <w:rsid w:val="004157FF"/>
    <w:rsid w:val="0042414E"/>
    <w:rsid w:val="004332B1"/>
    <w:rsid w:val="0043644B"/>
    <w:rsid w:val="004817D0"/>
    <w:rsid w:val="00483E29"/>
    <w:rsid w:val="004C0D53"/>
    <w:rsid w:val="00511563"/>
    <w:rsid w:val="00517B48"/>
    <w:rsid w:val="00544467"/>
    <w:rsid w:val="00562AF4"/>
    <w:rsid w:val="005B7D17"/>
    <w:rsid w:val="005E5FA4"/>
    <w:rsid w:val="005E657D"/>
    <w:rsid w:val="005F1374"/>
    <w:rsid w:val="0066788E"/>
    <w:rsid w:val="00683068"/>
    <w:rsid w:val="00696AED"/>
    <w:rsid w:val="006A545D"/>
    <w:rsid w:val="006D6E23"/>
    <w:rsid w:val="006F6BE8"/>
    <w:rsid w:val="00712F59"/>
    <w:rsid w:val="00716395"/>
    <w:rsid w:val="00741EC2"/>
    <w:rsid w:val="007F2965"/>
    <w:rsid w:val="007F5708"/>
    <w:rsid w:val="008202C3"/>
    <w:rsid w:val="00825AE6"/>
    <w:rsid w:val="00832D4C"/>
    <w:rsid w:val="00882720"/>
    <w:rsid w:val="008A1B53"/>
    <w:rsid w:val="008C32EA"/>
    <w:rsid w:val="008E362D"/>
    <w:rsid w:val="00907EBA"/>
    <w:rsid w:val="009768BA"/>
    <w:rsid w:val="00986C4C"/>
    <w:rsid w:val="009C4FA9"/>
    <w:rsid w:val="009C74B5"/>
    <w:rsid w:val="009E04D0"/>
    <w:rsid w:val="00A11CFA"/>
    <w:rsid w:val="00A20A4E"/>
    <w:rsid w:val="00A2600A"/>
    <w:rsid w:val="00A920EF"/>
    <w:rsid w:val="00AB4BE0"/>
    <w:rsid w:val="00AD7F53"/>
    <w:rsid w:val="00AE50D9"/>
    <w:rsid w:val="00B86933"/>
    <w:rsid w:val="00B9345E"/>
    <w:rsid w:val="00BB7AE7"/>
    <w:rsid w:val="00BE5B4B"/>
    <w:rsid w:val="00BE7565"/>
    <w:rsid w:val="00BF411C"/>
    <w:rsid w:val="00C00AEA"/>
    <w:rsid w:val="00C2182B"/>
    <w:rsid w:val="00CA485C"/>
    <w:rsid w:val="00CD0EAE"/>
    <w:rsid w:val="00D141D9"/>
    <w:rsid w:val="00D21F36"/>
    <w:rsid w:val="00D338B3"/>
    <w:rsid w:val="00D5586A"/>
    <w:rsid w:val="00D73830"/>
    <w:rsid w:val="00DE0528"/>
    <w:rsid w:val="00DE0C9F"/>
    <w:rsid w:val="00E56E3E"/>
    <w:rsid w:val="00E80611"/>
    <w:rsid w:val="00ED3CAB"/>
    <w:rsid w:val="00EE30A2"/>
    <w:rsid w:val="00F01305"/>
    <w:rsid w:val="00F442BD"/>
    <w:rsid w:val="00F46DCD"/>
    <w:rsid w:val="00FA7726"/>
    <w:rsid w:val="00FB085E"/>
    <w:rsid w:val="00FB3359"/>
    <w:rsid w:val="00FC2688"/>
    <w:rsid w:val="00FC3F1B"/>
    <w:rsid w:val="00FD47F8"/>
    <w:rsid w:val="054E2885"/>
    <w:rsid w:val="09583440"/>
    <w:rsid w:val="0B2F5769"/>
    <w:rsid w:val="10B20064"/>
    <w:rsid w:val="111F2722"/>
    <w:rsid w:val="11F77D35"/>
    <w:rsid w:val="13135B33"/>
    <w:rsid w:val="167056D4"/>
    <w:rsid w:val="19833418"/>
    <w:rsid w:val="26EE177B"/>
    <w:rsid w:val="330A6007"/>
    <w:rsid w:val="34594323"/>
    <w:rsid w:val="56DA3C80"/>
    <w:rsid w:val="57B43C90"/>
    <w:rsid w:val="592F765A"/>
    <w:rsid w:val="5E660E7A"/>
    <w:rsid w:val="6CD2778B"/>
    <w:rsid w:val="7AFF0EA3"/>
    <w:rsid w:val="7E502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rPr>
      <w:sz w:val="24"/>
    </w:rPr>
  </w:style>
  <w:style w:type="paragraph" w:styleId="4">
    <w:name w:val="Plain Text"/>
    <w:basedOn w:val="1"/>
    <w:link w:val="20"/>
    <w:qFormat/>
    <w:uiPriority w:val="0"/>
    <w:rPr>
      <w:rFonts w:ascii="宋体" w:hAnsi="Courier New" w:eastAsia="宋体" w:cs="Times New Roman"/>
      <w:sz w:val="24"/>
      <w:szCs w:val="20"/>
    </w:rPr>
  </w:style>
  <w:style w:type="paragraph" w:styleId="5">
    <w:name w:val="Balloon Text"/>
    <w:basedOn w:val="1"/>
    <w:link w:val="34"/>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FollowedHyperlink"/>
    <w:basedOn w:val="10"/>
    <w:semiHidden/>
    <w:unhideWhenUsed/>
    <w:qFormat/>
    <w:uiPriority w:val="99"/>
    <w:rPr>
      <w:color w:val="800080"/>
      <w:u w:val="single"/>
    </w:rPr>
  </w:style>
  <w:style w:type="character" w:styleId="13">
    <w:name w:val="Emphasis"/>
    <w:basedOn w:val="10"/>
    <w:qFormat/>
    <w:uiPriority w:val="20"/>
    <w:rPr>
      <w:i/>
      <w:iCs/>
    </w:rPr>
  </w:style>
  <w:style w:type="character" w:styleId="14">
    <w:name w:val="Hyperlink"/>
    <w:basedOn w:val="10"/>
    <w:semiHidden/>
    <w:unhideWhenUsed/>
    <w:qFormat/>
    <w:uiPriority w:val="99"/>
    <w:rPr>
      <w:color w:val="0000FF"/>
      <w:u w:val="single"/>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character" w:customStyle="1" w:styleId="17">
    <w:name w:val="标题 2 字符"/>
    <w:basedOn w:val="10"/>
    <w:link w:val="2"/>
    <w:qFormat/>
    <w:uiPriority w:val="9"/>
    <w:rPr>
      <w:rFonts w:ascii="宋体" w:hAnsi="宋体" w:eastAsia="宋体" w:cs="宋体"/>
      <w:b/>
      <w:bCs/>
      <w:kern w:val="0"/>
      <w:sz w:val="36"/>
      <w:szCs w:val="36"/>
    </w:rPr>
  </w:style>
  <w:style w:type="character" w:customStyle="1" w:styleId="18">
    <w:name w:val="rich_media_meta"/>
    <w:basedOn w:val="10"/>
    <w:qFormat/>
    <w:uiPriority w:val="0"/>
  </w:style>
  <w:style w:type="character" w:customStyle="1" w:styleId="19">
    <w:name w:val="apple-converted-space"/>
    <w:basedOn w:val="10"/>
    <w:qFormat/>
    <w:uiPriority w:val="0"/>
  </w:style>
  <w:style w:type="character" w:customStyle="1" w:styleId="20">
    <w:name w:val="纯文本 字符1"/>
    <w:link w:val="4"/>
    <w:qFormat/>
    <w:uiPriority w:val="0"/>
    <w:rPr>
      <w:rFonts w:ascii="宋体" w:hAnsi="Courier New"/>
      <w:kern w:val="2"/>
      <w:sz w:val="24"/>
    </w:rPr>
  </w:style>
  <w:style w:type="character" w:customStyle="1" w:styleId="21">
    <w:name w:val="纯文本 字符"/>
    <w:basedOn w:val="10"/>
    <w:semiHidden/>
    <w:qFormat/>
    <w:uiPriority w:val="99"/>
    <w:rPr>
      <w:rFonts w:hAnsi="Courier New" w:cs="Courier New" w:asciiTheme="minorEastAsia" w:eastAsiaTheme="minorEastAsia"/>
      <w:kern w:val="2"/>
      <w:sz w:val="21"/>
      <w:szCs w:val="22"/>
    </w:rPr>
  </w:style>
  <w:style w:type="paragraph" w:styleId="22">
    <w:name w:val="List Paragraph"/>
    <w:basedOn w:val="1"/>
    <w:qFormat/>
    <w:uiPriority w:val="99"/>
    <w:pPr>
      <w:ind w:firstLine="420" w:firstLineChars="200"/>
    </w:pPr>
  </w:style>
  <w:style w:type="paragraph" w:customStyle="1" w:styleId="23">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4">
    <w:name w:val="font0"/>
    <w:basedOn w:val="1"/>
    <w:uiPriority w:val="0"/>
    <w:pPr>
      <w:widowControl/>
      <w:spacing w:before="100" w:beforeAutospacing="1" w:after="100" w:afterAutospacing="1"/>
      <w:jc w:val="left"/>
    </w:pPr>
    <w:rPr>
      <w:rFonts w:ascii="Arial" w:hAnsi="Arial" w:eastAsia="宋体" w:cs="Arial"/>
      <w:kern w:val="0"/>
      <w:sz w:val="20"/>
      <w:szCs w:val="20"/>
    </w:rPr>
  </w:style>
  <w:style w:type="paragraph" w:customStyle="1" w:styleId="25">
    <w:name w:val="font5"/>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6">
    <w:name w:val="font6"/>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24"/>
      <w:szCs w:val="24"/>
    </w:rPr>
  </w:style>
  <w:style w:type="paragraph" w:customStyle="1" w:styleId="2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3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3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32">
    <w:name w:val="xl70"/>
    <w:basedOn w:val="1"/>
    <w:qFormat/>
    <w:uiPriority w:val="0"/>
    <w:pPr>
      <w:widowControl/>
      <w:spacing w:before="100" w:beforeAutospacing="1" w:after="100" w:afterAutospacing="1"/>
      <w:jc w:val="center"/>
      <w:textAlignment w:val="center"/>
    </w:pPr>
    <w:rPr>
      <w:rFonts w:ascii="宋体" w:hAnsi="宋体" w:eastAsia="宋体" w:cs="宋体"/>
      <w:b/>
      <w:bCs/>
      <w:color w:val="000000"/>
      <w:kern w:val="0"/>
      <w:sz w:val="28"/>
      <w:szCs w:val="28"/>
    </w:rPr>
  </w:style>
  <w:style w:type="paragraph" w:customStyle="1" w:styleId="3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b/>
      <w:bCs/>
      <w:color w:val="000000"/>
      <w:kern w:val="0"/>
      <w:sz w:val="24"/>
      <w:szCs w:val="24"/>
    </w:rPr>
  </w:style>
  <w:style w:type="character" w:customStyle="1" w:styleId="34">
    <w:name w:val="批注框文本 字符"/>
    <w:basedOn w:val="10"/>
    <w:link w:val="5"/>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3236</Words>
  <Characters>18451</Characters>
  <Lines>153</Lines>
  <Paragraphs>43</Paragraphs>
  <TotalTime>2</TotalTime>
  <ScaleCrop>false</ScaleCrop>
  <LinksUpToDate>false</LinksUpToDate>
  <CharactersWithSpaces>21644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2020-04-30T02:57:00Z</dcterms:created>
  <dc:creator>001531</dc:creator>
  <cp:lastModifiedBy>Administrator</cp:lastModifiedBy>
  <cp:lastPrinted>2020-01-08T02:50:00Z</cp:lastPrinted>
  <dcterms:modified xsi:type="dcterms:W3CDTF">2020-08-28T06:22:30Z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