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p>
    <w:p>
      <w:pPr>
        <w:jc w:val="center"/>
        <w:rPr>
          <w:rFonts w:hint="eastAsia" w:ascii="仿宋" w:hAnsi="仿宋" w:eastAsia="仿宋" w:cs="仿宋"/>
          <w:color w:val="auto"/>
          <w:sz w:val="96"/>
          <w:szCs w:val="96"/>
          <w:highlight w:val="none"/>
        </w:rPr>
      </w:pPr>
      <w:r>
        <w:rPr>
          <w:rFonts w:hint="eastAsia" w:ascii="仿宋" w:hAnsi="仿宋" w:eastAsia="仿宋" w:cs="仿宋"/>
          <w:color w:val="auto"/>
          <w:sz w:val="96"/>
          <w:szCs w:val="96"/>
          <w:highlight w:val="none"/>
        </w:rPr>
        <w:t>招 标 文 件</w:t>
      </w:r>
    </w:p>
    <w:p>
      <w:pPr>
        <w:jc w:val="center"/>
        <w:rPr>
          <w:rFonts w:hint="eastAsia" w:ascii="仿宋" w:hAnsi="仿宋" w:eastAsia="仿宋" w:cs="仿宋"/>
          <w:color w:val="auto"/>
          <w:sz w:val="96"/>
          <w:szCs w:val="96"/>
          <w:highlight w:val="none"/>
        </w:rPr>
      </w:pPr>
    </w:p>
    <w:p>
      <w:pPr>
        <w:jc w:val="left"/>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 xml:space="preserve">采购编号: </w:t>
      </w:r>
      <w:bookmarkStart w:id="0" w:name="_Hlk518312956"/>
      <w:r>
        <w:rPr>
          <w:rFonts w:hint="eastAsia" w:ascii="仿宋" w:hAnsi="仿宋" w:eastAsia="仿宋" w:cs="仿宋"/>
          <w:b/>
          <w:color w:val="auto"/>
          <w:sz w:val="28"/>
          <w:szCs w:val="28"/>
          <w:highlight w:val="none"/>
        </w:rPr>
        <w:t>ZYSY</w:t>
      </w:r>
      <w:r>
        <w:rPr>
          <w:rFonts w:hint="eastAsia" w:ascii="仿宋" w:hAnsi="仿宋" w:eastAsia="仿宋" w:cs="仿宋"/>
          <w:b/>
          <w:color w:val="auto"/>
          <w:sz w:val="28"/>
          <w:szCs w:val="28"/>
          <w:highlight w:val="none"/>
          <w:lang w:val="en-US" w:eastAsia="zh-CN"/>
        </w:rPr>
        <w:t>YN</w:t>
      </w:r>
      <w:r>
        <w:rPr>
          <w:rFonts w:hint="eastAsia" w:ascii="仿宋" w:hAnsi="仿宋" w:eastAsia="仿宋" w:cs="仿宋"/>
          <w:b/>
          <w:color w:val="auto"/>
          <w:sz w:val="28"/>
          <w:szCs w:val="28"/>
          <w:highlight w:val="none"/>
        </w:rPr>
        <w:t>-20</w:t>
      </w:r>
      <w:r>
        <w:rPr>
          <w:rFonts w:hint="eastAsia" w:ascii="仿宋" w:hAnsi="仿宋" w:eastAsia="仿宋" w:cs="仿宋"/>
          <w:b/>
          <w:color w:val="auto"/>
          <w:sz w:val="28"/>
          <w:szCs w:val="28"/>
          <w:highlight w:val="none"/>
          <w:lang w:val="en-US" w:eastAsia="zh-CN"/>
        </w:rPr>
        <w:t>23</w:t>
      </w:r>
      <w:r>
        <w:rPr>
          <w:rFonts w:hint="eastAsia" w:ascii="仿宋" w:hAnsi="仿宋" w:eastAsia="仿宋" w:cs="仿宋"/>
          <w:b/>
          <w:color w:val="auto"/>
          <w:sz w:val="28"/>
          <w:szCs w:val="28"/>
          <w:highlight w:val="none"/>
        </w:rPr>
        <w:t>0</w:t>
      </w:r>
      <w:r>
        <w:rPr>
          <w:rFonts w:hint="eastAsia" w:ascii="仿宋" w:hAnsi="仿宋" w:eastAsia="仿宋" w:cs="仿宋"/>
          <w:b/>
          <w:color w:val="auto"/>
          <w:sz w:val="28"/>
          <w:szCs w:val="28"/>
          <w:highlight w:val="none"/>
          <w:lang w:val="en-US" w:eastAsia="zh-CN"/>
        </w:rPr>
        <w:t>8</w:t>
      </w:r>
      <w:r>
        <w:rPr>
          <w:rFonts w:hint="eastAsia" w:ascii="仿宋" w:hAnsi="仿宋" w:eastAsia="仿宋" w:cs="仿宋"/>
          <w:b/>
          <w:color w:val="auto"/>
          <w:sz w:val="28"/>
          <w:szCs w:val="28"/>
          <w:highlight w:val="none"/>
        </w:rPr>
        <w:t>0</w:t>
      </w:r>
      <w:bookmarkEnd w:id="0"/>
      <w:r>
        <w:rPr>
          <w:rFonts w:hint="eastAsia" w:ascii="仿宋" w:hAnsi="仿宋" w:eastAsia="仿宋" w:cs="仿宋"/>
          <w:b/>
          <w:color w:val="auto"/>
          <w:sz w:val="28"/>
          <w:szCs w:val="28"/>
          <w:highlight w:val="none"/>
          <w:lang w:val="en-US" w:eastAsia="zh-CN"/>
        </w:rPr>
        <w:t>2F</w:t>
      </w:r>
    </w:p>
    <w:p>
      <w:pPr>
        <w:ind w:left="1383" w:hanging="1383" w:hangingChars="492"/>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浙江大学医学院附属第四医院一般货物、服务类</w:t>
      </w:r>
      <w:r>
        <w:rPr>
          <w:rFonts w:hint="eastAsia" w:ascii="仿宋" w:hAnsi="仿宋" w:eastAsia="仿宋" w:cs="仿宋"/>
          <w:b/>
          <w:color w:val="auto"/>
          <w:sz w:val="28"/>
          <w:szCs w:val="28"/>
          <w:highlight w:val="none"/>
        </w:rPr>
        <w:t>项目</w:t>
      </w:r>
    </w:p>
    <w:p>
      <w:pPr>
        <w:ind w:left="1378" w:leftChars="656" w:firstLine="138" w:firstLineChars="49"/>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招标代理服务</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jc w:val="center"/>
        <w:rPr>
          <w:rFonts w:hint="eastAsia" w:ascii="仿宋" w:hAnsi="仿宋" w:eastAsia="仿宋" w:cs="仿宋"/>
          <w:color w:val="auto"/>
          <w:sz w:val="28"/>
          <w:szCs w:val="28"/>
          <w:highlight w:val="none"/>
        </w:rPr>
      </w:pPr>
    </w:p>
    <w:p>
      <w:pPr>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浙江大学医学院附属第四医院</w:t>
      </w:r>
    </w:p>
    <w:p>
      <w:pPr>
        <w:pStyle w:val="11"/>
        <w:spacing w:before="150"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二〇二</w:t>
      </w: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月</w:t>
      </w:r>
    </w:p>
    <w:p>
      <w:pPr>
        <w:autoSpaceDE w:val="0"/>
        <w:autoSpaceDN w:val="0"/>
        <w:adjustRightInd w:val="0"/>
        <w:spacing w:line="360" w:lineRule="auto"/>
        <w:ind w:firstLine="3036" w:firstLineChars="945"/>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第一章 招标公告</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w:t>
      </w:r>
      <w:r>
        <w:rPr>
          <w:rFonts w:hint="eastAsia" w:ascii="仿宋" w:hAnsi="仿宋" w:eastAsia="仿宋" w:cs="仿宋"/>
          <w:b/>
          <w:bCs/>
          <w:color w:val="auto"/>
          <w:sz w:val="24"/>
          <w:highlight w:val="none"/>
          <w:lang w:eastAsia="zh-CN"/>
        </w:rPr>
        <w:t>浙江大学医学院附属第四医院一般货物、服务类项目</w:t>
      </w:r>
      <w:r>
        <w:rPr>
          <w:rFonts w:hint="eastAsia" w:ascii="仿宋" w:hAnsi="仿宋" w:eastAsia="仿宋" w:cs="仿宋"/>
          <w:b/>
          <w:bCs/>
          <w:color w:val="auto"/>
          <w:sz w:val="24"/>
          <w:highlight w:val="none"/>
        </w:rPr>
        <w:t>招标</w:t>
      </w:r>
      <w:r>
        <w:rPr>
          <w:rFonts w:hint="eastAsia" w:ascii="仿宋" w:hAnsi="仿宋" w:eastAsia="仿宋" w:cs="仿宋"/>
          <w:b/>
          <w:color w:val="auto"/>
          <w:sz w:val="24"/>
          <w:highlight w:val="none"/>
        </w:rPr>
        <w:t>代理服务</w:t>
      </w:r>
      <w:r>
        <w:rPr>
          <w:rFonts w:hint="eastAsia" w:ascii="仿宋" w:hAnsi="仿宋" w:eastAsia="仿宋" w:cs="仿宋"/>
          <w:color w:val="auto"/>
          <w:sz w:val="24"/>
          <w:highlight w:val="none"/>
        </w:rPr>
        <w:t>采购的要求,对我院该项目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 xml:space="preserve"> ZYSY</w:t>
      </w:r>
      <w:r>
        <w:rPr>
          <w:rFonts w:hint="eastAsia" w:ascii="仿宋" w:hAnsi="仿宋" w:eastAsia="仿宋" w:cs="仿宋"/>
          <w:color w:val="auto"/>
          <w:sz w:val="24"/>
          <w:highlight w:val="none"/>
          <w:lang w:val="zh-CN" w:eastAsia="zh-CN"/>
        </w:rPr>
        <w:t>YN</w:t>
      </w:r>
      <w:r>
        <w:rPr>
          <w:rFonts w:hint="eastAsia" w:ascii="仿宋" w:hAnsi="仿宋" w:eastAsia="仿宋" w:cs="仿宋"/>
          <w:color w:val="auto"/>
          <w:sz w:val="24"/>
          <w:highlight w:val="none"/>
          <w:lang w:val="zh-CN"/>
        </w:rPr>
        <w:t>-20</w:t>
      </w:r>
      <w:r>
        <w:rPr>
          <w:rFonts w:hint="eastAsia" w:ascii="仿宋" w:hAnsi="仿宋" w:eastAsia="仿宋" w:cs="仿宋"/>
          <w:color w:val="auto"/>
          <w:sz w:val="24"/>
          <w:highlight w:val="none"/>
          <w:lang w:val="zh-CN" w:eastAsia="zh-CN"/>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rPr>
        <w:t>0</w:t>
      </w:r>
      <w:r>
        <w:rPr>
          <w:rFonts w:hint="eastAsia" w:ascii="仿宋" w:hAnsi="仿宋" w:eastAsia="仿宋" w:cs="仿宋"/>
          <w:color w:val="auto"/>
          <w:sz w:val="24"/>
          <w:highlight w:val="none"/>
          <w:lang w:val="en-US" w:eastAsia="zh-CN"/>
        </w:rPr>
        <w:t>802F</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采购组织类型：</w:t>
      </w:r>
      <w:r>
        <w:rPr>
          <w:rFonts w:hint="eastAsia" w:ascii="仿宋" w:hAnsi="仿宋" w:eastAsia="仿宋" w:cs="仿宋"/>
          <w:color w:val="auto"/>
          <w:sz w:val="24"/>
          <w:szCs w:val="24"/>
          <w:highlight w:val="none"/>
          <w:lang w:val="en-US" w:eastAsia="zh-CN"/>
        </w:rPr>
        <w:t>自行</w:t>
      </w:r>
      <w:r>
        <w:rPr>
          <w:rFonts w:hint="eastAsia" w:ascii="仿宋" w:hAnsi="仿宋" w:eastAsia="仿宋" w:cs="仿宋"/>
          <w:color w:val="auto"/>
          <w:sz w:val="24"/>
          <w:szCs w:val="24"/>
          <w:highlight w:val="none"/>
        </w:rPr>
        <w:t>采购</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w:t>
      </w:r>
      <w:r>
        <w:rPr>
          <w:rFonts w:hint="eastAsia" w:ascii="仿宋" w:hAnsi="仿宋" w:eastAsia="仿宋" w:cs="仿宋"/>
          <w:color w:val="auto"/>
          <w:sz w:val="24"/>
          <w:highlight w:val="none"/>
          <w:lang w:val="en-US" w:eastAsia="zh-CN"/>
        </w:rPr>
        <w:t>院内</w:t>
      </w:r>
      <w:r>
        <w:rPr>
          <w:rFonts w:hint="eastAsia" w:ascii="仿宋" w:hAnsi="仿宋" w:eastAsia="仿宋" w:cs="仿宋"/>
          <w:color w:val="auto"/>
          <w:sz w:val="24"/>
          <w:highlight w:val="none"/>
        </w:rPr>
        <w:t>招标</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采购内容：</w:t>
      </w:r>
      <w:r>
        <w:rPr>
          <w:rFonts w:hint="eastAsia" w:ascii="仿宋" w:hAnsi="仿宋" w:eastAsia="仿宋" w:cs="仿宋"/>
          <w:color w:val="auto"/>
          <w:sz w:val="24"/>
          <w:highlight w:val="none"/>
          <w:lang w:eastAsia="zh-CN"/>
        </w:rPr>
        <w:t>浙江大学医学院附属第四医院一般货物、服务类项目</w:t>
      </w:r>
      <w:r>
        <w:rPr>
          <w:rFonts w:hint="eastAsia" w:ascii="仿宋" w:hAnsi="仿宋" w:eastAsia="仿宋" w:cs="仿宋"/>
          <w:color w:val="auto"/>
          <w:sz w:val="24"/>
          <w:highlight w:val="none"/>
        </w:rPr>
        <w:t>招标代理服务</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投标单位的资格要求：</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（1）符合《中华人民共和国政府采购法》第二十二条对供应商的要求，具有本项目的服务能力；</w:t>
      </w:r>
    </w:p>
    <w:p>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rPr>
        <w:t>（2）具有本项目的服务能力，在浙江省政府采购网代理机构完成备案登记的；且有政府采购招标代理实施经验（各提供至少一份加盖投标人公章的委托代理合同及已完成采购项目的中标通知书复印件，原件备查）</w:t>
      </w:r>
    </w:p>
    <w:p>
      <w:pPr>
        <w:widowControl/>
        <w:spacing w:before="54" w:after="54" w:line="360" w:lineRule="auto"/>
        <w:ind w:right="5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（3）具有从事招标采购代理活动所需的场所证明和相关设备、设施及相应的资金能力；</w:t>
      </w:r>
    </w:p>
    <w:p>
      <w:pPr>
        <w:widowControl/>
        <w:spacing w:before="54" w:after="54" w:line="360" w:lineRule="auto"/>
        <w:ind w:right="54"/>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widowControl/>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（5）本项目不接受联合体投标；</w:t>
      </w:r>
    </w:p>
    <w:p>
      <w:pPr>
        <w:widowControl/>
        <w:spacing w:line="42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（6）该行业国家规定必备的资质、资格。</w:t>
      </w:r>
    </w:p>
    <w:p>
      <w:pPr>
        <w:pStyle w:val="22"/>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招标文件发放方式：浙江大学医学院附属第四医院门户网免费下载</w:t>
      </w:r>
    </w:p>
    <w:p>
      <w:pPr>
        <w:pStyle w:val="22"/>
        <w:numPr>
          <w:ilvl w:val="0"/>
          <w:numId w:val="1"/>
        </w:numPr>
        <w:spacing w:line="360" w:lineRule="auto"/>
        <w:ind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报名方式：投标单位必须于20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日17:00之前将单位的</w:t>
      </w:r>
      <w:r>
        <w:rPr>
          <w:rFonts w:hint="eastAsia" w:ascii="仿宋" w:hAnsi="仿宋" w:eastAsia="仿宋" w:cs="仿宋"/>
          <w:color w:val="auto"/>
          <w:sz w:val="24"/>
          <w:szCs w:val="24"/>
          <w:highlight w:val="none"/>
          <w:lang w:val="en-US" w:eastAsia="zh-CN"/>
        </w:rPr>
        <w:t>单位营业执照副本</w:t>
      </w:r>
      <w:r>
        <w:rPr>
          <w:rFonts w:hint="eastAsia" w:ascii="仿宋" w:hAnsi="仿宋" w:eastAsia="仿宋" w:cs="仿宋"/>
          <w:color w:val="auto"/>
          <w:sz w:val="24"/>
          <w:highlight w:val="none"/>
        </w:rPr>
        <w:t>（加盖单位公章 红章）和授权投标人的身份证复印件（加盖单位公章）交至义乌市商城大道N1号浙江大学医学院附属第四医院住院部四楼临床医学工程</w:t>
      </w:r>
      <w:r>
        <w:rPr>
          <w:rFonts w:hint="eastAsia" w:ascii="仿宋" w:hAnsi="仿宋" w:eastAsia="仿宋" w:cs="仿宋"/>
          <w:color w:val="auto"/>
          <w:sz w:val="24"/>
          <w:highlight w:val="none"/>
          <w:lang w:val="en-US" w:eastAsia="zh-CN"/>
        </w:rPr>
        <w:t>科</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将上述资料扫描件发至邮箱：</w:t>
      </w:r>
      <w:r>
        <w:rPr>
          <w:rFonts w:hint="eastAsia" w:ascii="仿宋" w:hAnsi="仿宋" w:eastAsia="仿宋" w:cs="仿宋"/>
          <w:color w:val="auto"/>
          <w:sz w:val="24"/>
          <w:szCs w:val="24"/>
          <w:highlight w:val="none"/>
          <w:lang w:val="en-US" w:eastAsia="zh-CN"/>
        </w:rPr>
        <w:t>linggong_zscs@163.com。</w:t>
      </w:r>
    </w:p>
    <w:p>
      <w:pPr>
        <w:pStyle w:val="22"/>
        <w:numPr>
          <w:ilvl w:val="0"/>
          <w:numId w:val="1"/>
        </w:numPr>
        <w:spacing w:line="360" w:lineRule="auto"/>
        <w:ind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投标时间和地点： </w:t>
      </w:r>
    </w:p>
    <w:p>
      <w:pPr>
        <w:spacing w:line="360" w:lineRule="auto"/>
        <w:ind w:left="48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202</w:t>
      </w: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rPr>
        <w:t xml:space="preserve">年 </w:t>
      </w:r>
      <w:r>
        <w:rPr>
          <w:rFonts w:hint="eastAsia" w:ascii="仿宋" w:hAnsi="仿宋" w:eastAsia="仿宋" w:cs="仿宋"/>
          <w:color w:val="auto"/>
          <w:sz w:val="24"/>
          <w:highlight w:val="none"/>
          <w:u w:val="none"/>
          <w:lang w:val="en-US" w:eastAsia="zh-CN"/>
        </w:rPr>
        <w:t>8</w:t>
      </w:r>
      <w:r>
        <w:rPr>
          <w:rFonts w:hint="eastAsia" w:ascii="仿宋" w:hAnsi="仿宋" w:eastAsia="仿宋" w:cs="仿宋"/>
          <w:color w:val="auto"/>
          <w:sz w:val="24"/>
          <w:highlight w:val="none"/>
          <w:u w:val="none"/>
        </w:rPr>
        <w:t xml:space="preserve">月 </w:t>
      </w:r>
      <w:r>
        <w:rPr>
          <w:rFonts w:hint="eastAsia" w:ascii="仿宋" w:hAnsi="仿宋" w:eastAsia="仿宋" w:cs="仿宋"/>
          <w:color w:val="auto"/>
          <w:sz w:val="24"/>
          <w:highlight w:val="none"/>
          <w:u w:val="none"/>
          <w:lang w:val="en-US" w:eastAsia="zh-CN"/>
        </w:rPr>
        <w:t>25</w:t>
      </w:r>
      <w:r>
        <w:rPr>
          <w:rFonts w:hint="eastAsia" w:ascii="仿宋" w:hAnsi="仿宋" w:eastAsia="仿宋" w:cs="仿宋"/>
          <w:color w:val="auto"/>
          <w:sz w:val="24"/>
          <w:highlight w:val="none"/>
          <w:u w:val="none"/>
        </w:rPr>
        <w:t xml:space="preserve">日上午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 xml:space="preserve"> 时 0 分，地点：义乌市商城大道N1号浙江大学医学院附属第四医院医学工程科</w:t>
      </w:r>
      <w:r>
        <w:rPr>
          <w:rFonts w:hint="eastAsia" w:ascii="仿宋" w:hAnsi="仿宋" w:eastAsia="仿宋" w:cs="仿宋"/>
          <w:color w:val="auto"/>
          <w:sz w:val="24"/>
          <w:highlight w:val="none"/>
          <w:u w:val="none"/>
          <w:lang w:val="en-US" w:eastAsia="zh-CN"/>
        </w:rPr>
        <w:t>会议室</w:t>
      </w:r>
      <w:r>
        <w:rPr>
          <w:rFonts w:hint="eastAsia" w:ascii="仿宋" w:hAnsi="仿宋" w:eastAsia="仿宋" w:cs="仿宋"/>
          <w:color w:val="auto"/>
          <w:sz w:val="24"/>
          <w:highlight w:val="none"/>
          <w:u w:val="none"/>
        </w:rPr>
        <w:t>。</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开标时间和地点：</w:t>
      </w:r>
    </w:p>
    <w:p>
      <w:pPr>
        <w:spacing w:line="360" w:lineRule="auto"/>
        <w:ind w:left="48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u w:val="none"/>
        </w:rPr>
        <w:t>202</w:t>
      </w: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rPr>
        <w:t xml:space="preserve">年 </w:t>
      </w:r>
      <w:r>
        <w:rPr>
          <w:rFonts w:hint="eastAsia" w:ascii="仿宋" w:hAnsi="仿宋" w:eastAsia="仿宋" w:cs="仿宋"/>
          <w:color w:val="auto"/>
          <w:sz w:val="24"/>
          <w:highlight w:val="none"/>
          <w:u w:val="none"/>
          <w:lang w:val="en-US" w:eastAsia="zh-CN"/>
        </w:rPr>
        <w:t>8</w:t>
      </w:r>
      <w:r>
        <w:rPr>
          <w:rFonts w:hint="eastAsia" w:ascii="仿宋" w:hAnsi="仿宋" w:eastAsia="仿宋" w:cs="仿宋"/>
          <w:color w:val="auto"/>
          <w:sz w:val="24"/>
          <w:highlight w:val="none"/>
          <w:u w:val="none"/>
        </w:rPr>
        <w:t xml:space="preserve">月 </w:t>
      </w:r>
      <w:r>
        <w:rPr>
          <w:rFonts w:hint="eastAsia" w:ascii="仿宋" w:hAnsi="仿宋" w:eastAsia="仿宋" w:cs="仿宋"/>
          <w:color w:val="auto"/>
          <w:sz w:val="24"/>
          <w:highlight w:val="none"/>
          <w:u w:val="none"/>
          <w:lang w:val="en-US" w:eastAsia="zh-CN"/>
        </w:rPr>
        <w:t>25</w:t>
      </w:r>
      <w:r>
        <w:rPr>
          <w:rFonts w:hint="eastAsia" w:ascii="仿宋" w:hAnsi="仿宋" w:eastAsia="仿宋" w:cs="仿宋"/>
          <w:color w:val="auto"/>
          <w:sz w:val="24"/>
          <w:highlight w:val="none"/>
          <w:u w:val="none"/>
        </w:rPr>
        <w:t xml:space="preserve">日上午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时 0 分</w:t>
      </w:r>
    </w:p>
    <w:p>
      <w:pPr>
        <w:spacing w:line="360" w:lineRule="auto"/>
        <w:ind w:left="48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p>
      <w:pPr>
        <w:numPr>
          <w:ilvl w:val="0"/>
          <w:numId w:val="1"/>
        </w:numPr>
        <w:spacing w:line="360" w:lineRule="auto"/>
        <w:rPr>
          <w:rFonts w:hint="eastAsia"/>
          <w:highlight w:val="none"/>
        </w:rPr>
      </w:pPr>
      <w:r>
        <w:rPr>
          <w:rFonts w:hint="eastAsia" w:ascii="仿宋" w:hAnsi="仿宋" w:eastAsia="仿宋" w:cs="仿宋"/>
          <w:color w:val="auto"/>
          <w:sz w:val="24"/>
          <w:highlight w:val="none"/>
          <w:lang w:val="en-US" w:eastAsia="zh-CN"/>
        </w:rPr>
        <w:t>其他事项</w:t>
      </w:r>
      <w:r>
        <w:rPr>
          <w:rFonts w:hint="eastAsia" w:ascii="仿宋" w:hAnsi="仿宋" w:eastAsia="仿宋" w:cs="仿宋"/>
          <w:color w:val="auto"/>
          <w:sz w:val="24"/>
          <w:highlight w:val="none"/>
        </w:rPr>
        <w:t>：</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投标文件可通过邮寄快递的方式递交。所有投标人须考虑物流等相关因素，合理计划邮寄时间，尽量在开标时间前一个工作日内送达指定地点，提交投标文件截止时间后送达的将被视为“逾期送达”。具体要求：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720" w:firstLineChars="300"/>
        <w:jc w:val="both"/>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1）邮寄快递地址：浙江省义乌市福田街道商城大道N1号 浙大四院住院部4楼医工科 张工，0579-89935114；</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寄出后将快递单号、项目名称、公司名称、联系方式等相关信息发送至zhangjg91@126.com以便查收（特别说明：双休日和法定节假日不收件，投标人自行承担邮寄风险）；</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5"/>
        <w:spacing w:line="360" w:lineRule="auto"/>
        <w:ind w:firstLine="470" w:firstLineChars="196"/>
        <w:rPr>
          <w:rFonts w:hint="eastAsia"/>
          <w:highlight w:val="none"/>
        </w:rPr>
      </w:pPr>
      <w:r>
        <w:rPr>
          <w:rFonts w:hint="eastAsia" w:ascii="仿宋" w:hAnsi="仿宋" w:eastAsia="仿宋" w:cs="仿宋"/>
          <w:snapToGrid/>
          <w:color w:val="auto"/>
          <w:kern w:val="2"/>
          <w:sz w:val="24"/>
          <w:szCs w:val="24"/>
          <w:highlight w:val="none"/>
          <w:lang w:val="en-US" w:eastAsia="zh-CN" w:bidi="ar-SA"/>
        </w:rPr>
        <w:t>3）评审现场如需投标人确认、澄清、说明等均通过指定的电子邮箱（zhangjg91@126.com）向投标人发送并要求在收到通知后半小时内以邮件形式作出确认、澄清、说明等。</w:t>
      </w:r>
    </w:p>
    <w:p>
      <w:pPr>
        <w:numPr>
          <w:ilvl w:val="0"/>
          <w:numId w:val="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联系地址和电话：</w:t>
      </w:r>
    </w:p>
    <w:p>
      <w:pPr>
        <w:spacing w:line="360" w:lineRule="auto"/>
        <w:ind w:left="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址：浙江大学医学院附属第四医院住院部四楼</w:t>
      </w:r>
      <w:r>
        <w:rPr>
          <w:rFonts w:hint="eastAsia" w:ascii="仿宋" w:hAnsi="仿宋" w:eastAsia="仿宋" w:cs="仿宋"/>
          <w:color w:val="auto"/>
          <w:sz w:val="24"/>
          <w:highlight w:val="none"/>
          <w:lang w:val="en-US" w:eastAsia="zh-CN"/>
        </w:rPr>
        <w:t>医学工程科</w:t>
      </w:r>
    </w:p>
    <w:p>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张老师</w:t>
      </w:r>
    </w:p>
    <w:p>
      <w:pPr>
        <w:spacing w:line="360" w:lineRule="auto"/>
        <w:ind w:left="48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联系电话：</w:t>
      </w:r>
      <w:r>
        <w:rPr>
          <w:rFonts w:hint="eastAsia" w:ascii="仿宋" w:hAnsi="仿宋" w:eastAsia="仿宋" w:cs="仿宋"/>
          <w:snapToGrid/>
          <w:color w:val="auto"/>
          <w:kern w:val="2"/>
          <w:sz w:val="24"/>
          <w:szCs w:val="24"/>
          <w:highlight w:val="none"/>
          <w:lang w:val="en-US" w:eastAsia="zh-CN" w:bidi="ar-SA"/>
        </w:rPr>
        <w:t>0579-89935114</w:t>
      </w: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spacing w:line="360" w:lineRule="auto"/>
        <w:ind w:firstLine="20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spacing w:line="360" w:lineRule="auto"/>
        <w:ind w:firstLine="200"/>
        <w:jc w:val="center"/>
        <w:rPr>
          <w:rFonts w:hint="eastAsia" w:ascii="仿宋" w:hAnsi="仿宋" w:eastAsia="仿宋" w:cs="仿宋"/>
          <w:color w:val="auto"/>
          <w:sz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浙江大学医学院附属第四医院</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二○二</w:t>
      </w:r>
      <w:r>
        <w:rPr>
          <w:rFonts w:hint="eastAsia" w:ascii="仿宋" w:hAnsi="仿宋" w:eastAsia="仿宋" w:cs="仿宋"/>
          <w:color w:val="auto"/>
          <w:sz w:val="24"/>
          <w:szCs w:val="20"/>
          <w:highlight w:val="none"/>
          <w:lang w:val="en-US" w:eastAsia="zh-CN"/>
        </w:rPr>
        <w:t>三</w:t>
      </w:r>
      <w:r>
        <w:rPr>
          <w:rFonts w:hint="eastAsia" w:ascii="仿宋" w:hAnsi="仿宋" w:eastAsia="仿宋" w:cs="仿宋"/>
          <w:color w:val="auto"/>
          <w:sz w:val="24"/>
          <w:szCs w:val="20"/>
          <w:highlight w:val="none"/>
        </w:rPr>
        <w:t>年</w:t>
      </w:r>
      <w:r>
        <w:rPr>
          <w:rFonts w:hint="eastAsia" w:ascii="仿宋" w:hAnsi="仿宋" w:eastAsia="仿宋" w:cs="仿宋"/>
          <w:color w:val="auto"/>
          <w:sz w:val="24"/>
          <w:szCs w:val="20"/>
          <w:highlight w:val="none"/>
          <w:lang w:val="en-US" w:eastAsia="zh-CN"/>
        </w:rPr>
        <w:t>八</w:t>
      </w:r>
      <w:r>
        <w:rPr>
          <w:rFonts w:hint="eastAsia" w:ascii="仿宋" w:hAnsi="仿宋" w:eastAsia="仿宋" w:cs="仿宋"/>
          <w:color w:val="auto"/>
          <w:sz w:val="24"/>
          <w:szCs w:val="20"/>
          <w:highlight w:val="none"/>
        </w:rPr>
        <w:t>月</w:t>
      </w:r>
      <w:r>
        <w:rPr>
          <w:rFonts w:hint="eastAsia" w:ascii="仿宋" w:hAnsi="仿宋" w:eastAsia="仿宋" w:cs="仿宋"/>
          <w:color w:val="auto"/>
          <w:sz w:val="24"/>
          <w:szCs w:val="20"/>
          <w:highlight w:val="none"/>
          <w:lang w:val="en-US" w:eastAsia="zh-CN"/>
        </w:rPr>
        <w:t>十六</w:t>
      </w:r>
      <w:r>
        <w:rPr>
          <w:rFonts w:hint="eastAsia" w:ascii="仿宋" w:hAnsi="仿宋" w:eastAsia="仿宋" w:cs="仿宋"/>
          <w:color w:val="auto"/>
          <w:sz w:val="24"/>
          <w:szCs w:val="20"/>
          <w:highlight w:val="none"/>
        </w:rPr>
        <w:t>日</w:t>
      </w: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rPr>
          <w:rFonts w:hint="eastAsia" w:ascii="仿宋" w:hAnsi="仿宋" w:eastAsia="仿宋" w:cs="仿宋"/>
          <w:color w:val="auto"/>
          <w:kern w:val="0"/>
          <w:sz w:val="24"/>
          <w:szCs w:val="24"/>
          <w:highlight w:val="none"/>
        </w:rPr>
      </w:pPr>
    </w:p>
    <w:p>
      <w:pP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br w:type="page"/>
      </w:r>
    </w:p>
    <w:p>
      <w:pPr>
        <w:autoSpaceDE w:val="0"/>
        <w:autoSpaceDN w:val="0"/>
        <w:adjustRightInd w:val="0"/>
        <w:spacing w:line="360" w:lineRule="auto"/>
        <w:ind w:firstLine="3036" w:firstLineChars="945"/>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第二章 投标须知</w:t>
      </w:r>
    </w:p>
    <w:p>
      <w:pPr>
        <w:widowControl/>
        <w:spacing w:line="420" w:lineRule="atLeast"/>
        <w:ind w:firstLine="480"/>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一、投标人须知前附表</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9"/>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0"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49"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  目</w:t>
            </w:r>
          </w:p>
        </w:tc>
        <w:tc>
          <w:tcPr>
            <w:tcW w:w="6511"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浙江大学医学院附属第四医院一般货物、服务类项目</w:t>
            </w:r>
            <w:r>
              <w:rPr>
                <w:rFonts w:hint="eastAsia" w:ascii="仿宋" w:hAnsi="仿宋" w:eastAsia="仿宋" w:cs="仿宋"/>
                <w:color w:val="auto"/>
                <w:sz w:val="24"/>
                <w:szCs w:val="24"/>
                <w:highlight w:val="none"/>
              </w:rPr>
              <w:t>招标代理服务</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地点：义乌市商城大道N1号</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招标人：浙江大学医学院附属第四医院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eastAsia="zh-CN"/>
              </w:rPr>
              <w:t>浙江大学医学院附属第四医院一般货物、服务类项目</w:t>
            </w:r>
            <w:r>
              <w:rPr>
                <w:rFonts w:hint="eastAsia" w:ascii="仿宋" w:hAnsi="仿宋" w:eastAsia="仿宋" w:cs="仿宋"/>
                <w:color w:val="auto"/>
                <w:sz w:val="24"/>
                <w:szCs w:val="24"/>
                <w:highlight w:val="none"/>
              </w:rPr>
              <w:t>招标代理服务</w:t>
            </w:r>
            <w:r>
              <w:rPr>
                <w:rFonts w:hint="eastAsia" w:ascii="仿宋" w:hAnsi="仿宋" w:eastAsia="仿宋" w:cs="仿宋"/>
                <w:color w:val="auto"/>
                <w:kern w:val="2"/>
                <w:sz w:val="24"/>
                <w:szCs w:val="24"/>
                <w:highlight w:val="none"/>
              </w:rPr>
              <w:t>（详见本招标文件第四章 招标货物内容）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投标人资格要求</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见招标公告中的“五、投标单位的资格要求”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完成方式</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按项目计，每个项目从编制招标文件开始直至采购合同</w:t>
            </w:r>
            <w:r>
              <w:rPr>
                <w:rFonts w:hint="eastAsia" w:ascii="仿宋" w:hAnsi="仿宋" w:eastAsia="仿宋" w:cs="仿宋"/>
                <w:color w:val="auto"/>
                <w:kern w:val="2"/>
                <w:sz w:val="24"/>
                <w:szCs w:val="24"/>
                <w:highlight w:val="none"/>
                <w:lang w:val="en-US" w:eastAsia="zh-CN"/>
              </w:rPr>
              <w:t>签订</w:t>
            </w:r>
            <w:r>
              <w:rPr>
                <w:rFonts w:hint="eastAsia" w:ascii="仿宋" w:hAnsi="仿宋" w:eastAsia="仿宋" w:cs="仿宋"/>
                <w:color w:val="auto"/>
                <w:kern w:val="2"/>
                <w:sz w:val="24"/>
                <w:szCs w:val="24"/>
                <w:highlight w:val="none"/>
              </w:rPr>
              <w:t>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结算方式</w:t>
            </w:r>
          </w:p>
        </w:tc>
        <w:tc>
          <w:tcPr>
            <w:tcW w:w="6511" w:type="dxa"/>
            <w:vAlign w:val="center"/>
          </w:tcPr>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招标代理服务费</w:t>
            </w:r>
            <w:r>
              <w:rPr>
                <w:rFonts w:hint="eastAsia" w:ascii="仿宋" w:hAnsi="仿宋" w:eastAsia="仿宋" w:cs="仿宋"/>
                <w:bCs/>
                <w:color w:val="auto"/>
                <w:sz w:val="24"/>
                <w:szCs w:val="24"/>
                <w:highlight w:val="none"/>
                <w:lang w:val="en-US" w:eastAsia="zh-CN"/>
              </w:rPr>
              <w:t>由委托项目的中标方支付，</w:t>
            </w:r>
            <w:r>
              <w:rPr>
                <w:rFonts w:hint="eastAsia" w:ascii="仿宋" w:hAnsi="仿宋" w:eastAsia="仿宋" w:cs="仿宋"/>
                <w:bCs/>
                <w:color w:val="auto"/>
                <w:sz w:val="24"/>
                <w:szCs w:val="24"/>
                <w:highlight w:val="none"/>
              </w:rPr>
              <w:t>按计价格[2002]1980号文件及发改办价格</w:t>
            </w:r>
            <w:r>
              <w:rPr>
                <w:rFonts w:hint="eastAsia" w:ascii="仿宋" w:hAnsi="仿宋" w:eastAsia="仿宋" w:cs="仿宋"/>
                <w:color w:val="auto"/>
                <w:sz w:val="24"/>
                <w:szCs w:val="24"/>
                <w:highlight w:val="none"/>
                <w:lang w:eastAsia="zh-CN"/>
              </w:rPr>
              <w:t>[2011]534号</w:t>
            </w:r>
            <w:r>
              <w:rPr>
                <w:rFonts w:hint="eastAsia" w:ascii="仿宋" w:hAnsi="仿宋" w:eastAsia="仿宋" w:cs="仿宋"/>
                <w:bCs/>
                <w:color w:val="auto"/>
                <w:sz w:val="24"/>
                <w:szCs w:val="24"/>
                <w:highlight w:val="none"/>
              </w:rPr>
              <w:t>文件的收费标准*</w:t>
            </w:r>
            <w:r>
              <w:rPr>
                <w:rFonts w:hint="eastAsia" w:ascii="仿宋" w:hAnsi="仿宋" w:eastAsia="仿宋" w:cs="仿宋"/>
                <w:bCs/>
                <w:color w:val="auto"/>
                <w:sz w:val="24"/>
                <w:szCs w:val="24"/>
                <w:highlight w:val="none"/>
                <w:lang w:eastAsia="zh-CN"/>
              </w:rPr>
              <w:t>结算率</w:t>
            </w:r>
            <w:r>
              <w:rPr>
                <w:rFonts w:hint="eastAsia" w:ascii="仿宋" w:hAnsi="仿宋" w:eastAsia="仿宋" w:cs="仿宋"/>
                <w:bCs/>
                <w:color w:val="auto"/>
                <w:sz w:val="24"/>
                <w:szCs w:val="24"/>
                <w:highlight w:val="none"/>
                <w:lang w:val="en-US" w:eastAsia="zh-CN"/>
              </w:rPr>
              <w:t>计算</w:t>
            </w:r>
            <w:r>
              <w:rPr>
                <w:rFonts w:hint="eastAsia" w:ascii="仿宋" w:hAnsi="仿宋" w:eastAsia="仿宋" w:cs="仿宋"/>
                <w:bCs/>
                <w:color w:val="auto"/>
                <w:sz w:val="24"/>
                <w:szCs w:val="24"/>
                <w:highlight w:val="none"/>
              </w:rPr>
              <w:t>。</w:t>
            </w:r>
          </w:p>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2.为保证服务质量，结算率须在60%-100%进行报价</w:t>
            </w:r>
          </w:p>
          <w:p>
            <w:pPr>
              <w:pStyle w:val="6"/>
              <w:keepNext w:val="0"/>
              <w:keepLines w:val="0"/>
              <w:pageBreakBefore w:val="0"/>
              <w:kinsoku/>
              <w:wordWrap/>
              <w:overflowPunct/>
              <w:topLinePunct w:val="0"/>
              <w:autoSpaceDE/>
              <w:autoSpaceDN/>
              <w:bidi w:val="0"/>
              <w:spacing w:line="24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3.单</w:t>
            </w:r>
            <w:r>
              <w:rPr>
                <w:rFonts w:hint="eastAsia" w:ascii="仿宋" w:hAnsi="仿宋" w:eastAsia="仿宋" w:cs="仿宋"/>
                <w:b w:val="0"/>
                <w:bCs/>
                <w:color w:val="auto"/>
                <w:sz w:val="24"/>
                <w:szCs w:val="24"/>
                <w:highlight w:val="none"/>
                <w:lang w:val="en-US" w:eastAsia="zh-CN"/>
              </w:rPr>
              <w:t>次代理服务费少于3000元时，按3000元计</w:t>
            </w:r>
          </w:p>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特殊项目由招标人和中标人协商制定招标代理服务费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tc>
        <w:tc>
          <w:tcPr>
            <w:tcW w:w="6511" w:type="dxa"/>
            <w:vAlign w:val="center"/>
          </w:tcPr>
          <w:p>
            <w:pPr>
              <w:pStyle w:val="6"/>
              <w:keepNext w:val="0"/>
              <w:keepLines w:val="0"/>
              <w:pageBreakBefore w:val="0"/>
              <w:kinsoku/>
              <w:wordWrap/>
              <w:overflowPunct/>
              <w:topLinePunct w:val="0"/>
              <w:autoSpaceDE/>
              <w:autoSpaceDN/>
              <w:bidi w:val="0"/>
              <w:spacing w:line="240" w:lineRule="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贰年，</w:t>
            </w:r>
            <w:r>
              <w:rPr>
                <w:rFonts w:hint="eastAsia" w:ascii="仿宋_GB2312" w:hAnsi="宋体" w:eastAsia="仿宋_GB2312"/>
                <w:sz w:val="24"/>
                <w:highlight w:val="none"/>
              </w:rPr>
              <w:t>甲方可与</w:t>
            </w:r>
            <w:r>
              <w:rPr>
                <w:rFonts w:hint="eastAsia" w:ascii="仿宋_GB2312" w:hAnsi="宋体" w:eastAsia="仿宋_GB2312"/>
                <w:sz w:val="24"/>
                <w:highlight w:val="none"/>
                <w:lang w:val="en-US" w:eastAsia="zh-CN"/>
              </w:rPr>
              <w:t>半年度</w:t>
            </w:r>
            <w:r>
              <w:rPr>
                <w:rFonts w:hint="eastAsia" w:ascii="仿宋_GB2312" w:hAnsi="宋体" w:eastAsia="仿宋_GB2312"/>
                <w:sz w:val="24"/>
                <w:highlight w:val="none"/>
              </w:rPr>
              <w:t>考核分均在8</w:t>
            </w:r>
            <w:r>
              <w:rPr>
                <w:rFonts w:ascii="仿宋_GB2312" w:hAnsi="宋体" w:eastAsia="仿宋_GB2312"/>
                <w:sz w:val="24"/>
                <w:highlight w:val="none"/>
              </w:rPr>
              <w:t>5</w:t>
            </w:r>
            <w:r>
              <w:rPr>
                <w:rFonts w:hint="eastAsia" w:ascii="仿宋_GB2312" w:hAnsi="宋体" w:eastAsia="仿宋_GB2312"/>
                <w:sz w:val="24"/>
                <w:highlight w:val="none"/>
              </w:rPr>
              <w:t>分</w:t>
            </w:r>
            <w:r>
              <w:rPr>
                <w:rFonts w:hint="eastAsia" w:ascii="仿宋_GB2312" w:hAnsi="宋体" w:eastAsia="仿宋_GB2312"/>
                <w:sz w:val="24"/>
                <w:highlight w:val="none"/>
                <w:lang w:val="en-US" w:eastAsia="zh-CN"/>
              </w:rPr>
              <w:t>及</w:t>
            </w:r>
            <w:r>
              <w:rPr>
                <w:rFonts w:hint="eastAsia" w:ascii="仿宋_GB2312" w:hAnsi="宋体" w:eastAsia="仿宋_GB2312"/>
                <w:sz w:val="24"/>
                <w:highlight w:val="none"/>
              </w:rPr>
              <w:t>以上的乙方续签合同，合同最多续签</w:t>
            </w:r>
            <w:r>
              <w:rPr>
                <w:rFonts w:hint="eastAsia" w:ascii="仿宋_GB2312" w:hAnsi="宋体" w:eastAsia="仿宋_GB2312"/>
                <w:sz w:val="24"/>
                <w:highlight w:val="none"/>
                <w:lang w:val="en-US" w:eastAsia="zh-CN"/>
              </w:rPr>
              <w:t>1</w:t>
            </w:r>
            <w:r>
              <w:rPr>
                <w:rFonts w:hint="eastAsia" w:ascii="仿宋_GB2312" w:hAnsi="宋体" w:eastAsia="仿宋_GB2312"/>
                <w:sz w:val="24"/>
                <w:highlight w:val="none"/>
              </w:rPr>
              <w:t>次，</w:t>
            </w:r>
            <w:r>
              <w:rPr>
                <w:rFonts w:hint="eastAsia" w:ascii="仿宋_GB2312" w:hAnsi="宋体" w:eastAsia="仿宋_GB2312"/>
                <w:sz w:val="24"/>
                <w:highlight w:val="none"/>
                <w:lang w:val="en-US" w:eastAsia="zh-CN"/>
              </w:rPr>
              <w:t>最多续签1年</w:t>
            </w:r>
            <w:r>
              <w:rPr>
                <w:rFonts w:ascii="仿宋_GB2312" w:hAnsi="宋体" w:eastAsia="仿宋_GB2312"/>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标段划分</w:t>
            </w:r>
          </w:p>
        </w:tc>
        <w:tc>
          <w:tcPr>
            <w:tcW w:w="6511" w:type="dxa"/>
            <w:vAlign w:val="center"/>
          </w:tcPr>
          <w:p>
            <w:pP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511"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自投标截止时间起为90日历天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投标文件份数</w:t>
            </w:r>
          </w:p>
        </w:tc>
        <w:tc>
          <w:tcPr>
            <w:tcW w:w="6511"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各投标人对招标文件如有疑问，请于规定采购文件规定获取截至时间之日起七个工作日内以书面形式提出，招标人将视情况给予回复。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招标人不组织踏勘现场，投标人如有需要，自行安排踏勘现场，并自行承担所需的费用和风险。</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地点：义乌市商城大道N1号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p>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p>
        </w:tc>
        <w:tc>
          <w:tcPr>
            <w:tcW w:w="6511"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投标截止时间：</w:t>
            </w:r>
            <w:r>
              <w:rPr>
                <w:rFonts w:hint="eastAsia" w:ascii="仿宋" w:hAnsi="仿宋" w:eastAsia="仿宋" w:cs="仿宋"/>
                <w:color w:val="auto"/>
                <w:sz w:val="24"/>
                <w:highlight w:val="none"/>
                <w:u w:val="none"/>
              </w:rPr>
              <w:t>202</w:t>
            </w: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rPr>
              <w:t xml:space="preserve">年 </w:t>
            </w:r>
            <w:r>
              <w:rPr>
                <w:rFonts w:hint="eastAsia" w:ascii="仿宋" w:hAnsi="仿宋" w:eastAsia="仿宋" w:cs="仿宋"/>
                <w:color w:val="auto"/>
                <w:sz w:val="24"/>
                <w:highlight w:val="none"/>
                <w:u w:val="none"/>
                <w:lang w:val="en-US" w:eastAsia="zh-CN"/>
              </w:rPr>
              <w:t>8</w:t>
            </w:r>
            <w:r>
              <w:rPr>
                <w:rFonts w:hint="eastAsia" w:ascii="仿宋" w:hAnsi="仿宋" w:eastAsia="仿宋" w:cs="仿宋"/>
                <w:color w:val="auto"/>
                <w:sz w:val="24"/>
                <w:highlight w:val="none"/>
                <w:u w:val="none"/>
              </w:rPr>
              <w:t xml:space="preserve">月 </w:t>
            </w:r>
            <w:r>
              <w:rPr>
                <w:rFonts w:hint="eastAsia" w:ascii="仿宋" w:hAnsi="仿宋" w:eastAsia="仿宋" w:cs="仿宋"/>
                <w:color w:val="auto"/>
                <w:sz w:val="24"/>
                <w:highlight w:val="none"/>
                <w:u w:val="none"/>
                <w:lang w:val="en-US" w:eastAsia="zh-CN"/>
              </w:rPr>
              <w:t>25</w:t>
            </w:r>
            <w:r>
              <w:rPr>
                <w:rFonts w:hint="eastAsia" w:ascii="仿宋" w:hAnsi="仿宋" w:eastAsia="仿宋" w:cs="仿宋"/>
                <w:color w:val="auto"/>
                <w:sz w:val="24"/>
                <w:highlight w:val="none"/>
                <w:u w:val="none"/>
              </w:rPr>
              <w:t xml:space="preserve">日上午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 xml:space="preserve"> 时 0 分</w:t>
            </w:r>
            <w:r>
              <w:rPr>
                <w:rFonts w:hint="eastAsia" w:ascii="仿宋" w:hAnsi="仿宋" w:eastAsia="仿宋" w:cs="仿宋"/>
                <w:color w:val="auto"/>
                <w:kern w:val="0"/>
                <w:sz w:val="24"/>
                <w:highlight w:val="none"/>
              </w:rPr>
              <w:t xml:space="preserve">  （北京时间）</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p>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p>
        </w:tc>
        <w:tc>
          <w:tcPr>
            <w:tcW w:w="6511"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 xml:space="preserve">开标时间： </w:t>
            </w:r>
            <w:r>
              <w:rPr>
                <w:rFonts w:hint="eastAsia" w:ascii="仿宋" w:hAnsi="仿宋" w:eastAsia="仿宋" w:cs="仿宋"/>
                <w:color w:val="auto"/>
                <w:sz w:val="24"/>
                <w:highlight w:val="none"/>
                <w:u w:val="none"/>
              </w:rPr>
              <w:t>202</w:t>
            </w:r>
            <w:r>
              <w:rPr>
                <w:rFonts w:hint="eastAsia" w:ascii="仿宋" w:hAnsi="仿宋" w:eastAsia="仿宋" w:cs="仿宋"/>
                <w:color w:val="auto"/>
                <w:sz w:val="24"/>
                <w:highlight w:val="none"/>
                <w:u w:val="none"/>
                <w:lang w:val="en-US" w:eastAsia="zh-CN"/>
              </w:rPr>
              <w:t>3</w:t>
            </w:r>
            <w:r>
              <w:rPr>
                <w:rFonts w:hint="eastAsia" w:ascii="仿宋" w:hAnsi="仿宋" w:eastAsia="仿宋" w:cs="仿宋"/>
                <w:color w:val="auto"/>
                <w:sz w:val="24"/>
                <w:highlight w:val="none"/>
                <w:u w:val="none"/>
              </w:rPr>
              <w:t xml:space="preserve">年 </w:t>
            </w:r>
            <w:r>
              <w:rPr>
                <w:rFonts w:hint="eastAsia" w:ascii="仿宋" w:hAnsi="仿宋" w:eastAsia="仿宋" w:cs="仿宋"/>
                <w:color w:val="auto"/>
                <w:sz w:val="24"/>
                <w:highlight w:val="none"/>
                <w:u w:val="none"/>
                <w:lang w:val="en-US" w:eastAsia="zh-CN"/>
              </w:rPr>
              <w:t>8</w:t>
            </w:r>
            <w:r>
              <w:rPr>
                <w:rFonts w:hint="eastAsia" w:ascii="仿宋" w:hAnsi="仿宋" w:eastAsia="仿宋" w:cs="仿宋"/>
                <w:color w:val="auto"/>
                <w:sz w:val="24"/>
                <w:highlight w:val="none"/>
                <w:u w:val="none"/>
              </w:rPr>
              <w:t xml:space="preserve">月 </w:t>
            </w:r>
            <w:r>
              <w:rPr>
                <w:rFonts w:hint="eastAsia" w:ascii="仿宋" w:hAnsi="仿宋" w:eastAsia="仿宋" w:cs="仿宋"/>
                <w:color w:val="auto"/>
                <w:sz w:val="24"/>
                <w:highlight w:val="none"/>
                <w:u w:val="none"/>
                <w:lang w:val="en-US" w:eastAsia="zh-CN"/>
              </w:rPr>
              <w:t>25</w:t>
            </w:r>
            <w:r>
              <w:rPr>
                <w:rFonts w:hint="eastAsia" w:ascii="仿宋" w:hAnsi="仿宋" w:eastAsia="仿宋" w:cs="仿宋"/>
                <w:color w:val="auto"/>
                <w:sz w:val="24"/>
                <w:highlight w:val="none"/>
                <w:u w:val="none"/>
              </w:rPr>
              <w:t xml:space="preserve">日上午 </w:t>
            </w:r>
            <w:r>
              <w:rPr>
                <w:rFonts w:hint="eastAsia" w:ascii="仿宋" w:hAnsi="仿宋" w:eastAsia="仿宋" w:cs="仿宋"/>
                <w:color w:val="auto"/>
                <w:sz w:val="24"/>
                <w:highlight w:val="none"/>
                <w:u w:val="none"/>
                <w:lang w:val="en-US" w:eastAsia="zh-CN"/>
              </w:rPr>
              <w:t>10</w:t>
            </w:r>
            <w:r>
              <w:rPr>
                <w:rFonts w:hint="eastAsia" w:ascii="仿宋" w:hAnsi="仿宋" w:eastAsia="仿宋" w:cs="仿宋"/>
                <w:color w:val="auto"/>
                <w:sz w:val="24"/>
                <w:highlight w:val="none"/>
                <w:u w:val="none"/>
              </w:rPr>
              <w:t xml:space="preserve"> 时 0 分</w:t>
            </w:r>
            <w:r>
              <w:rPr>
                <w:rFonts w:hint="eastAsia" w:ascii="仿宋" w:hAnsi="仿宋" w:eastAsia="仿宋" w:cs="仿宋"/>
                <w:color w:val="auto"/>
                <w:kern w:val="0"/>
                <w:sz w:val="24"/>
                <w:highlight w:val="none"/>
              </w:rPr>
              <w:t>（北京时间）</w:t>
            </w:r>
          </w:p>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开标地点：浙江大学医学院附属第四医院</w:t>
            </w:r>
            <w:r>
              <w:rPr>
                <w:rFonts w:hint="eastAsia" w:ascii="仿宋" w:hAnsi="仿宋" w:eastAsia="仿宋" w:cs="仿宋"/>
                <w:color w:val="auto"/>
                <w:sz w:val="24"/>
                <w:highlight w:val="none"/>
                <w:lang w:val="en-US" w:eastAsia="zh-CN"/>
              </w:rPr>
              <w:t>医学工程科会议</w:t>
            </w:r>
            <w:r>
              <w:rPr>
                <w:rFonts w:hint="eastAsia" w:ascii="仿宋" w:hAnsi="仿宋" w:eastAsia="仿宋" w:cs="仿宋"/>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bl>
    <w:p>
      <w:pPr>
        <w:autoSpaceDE w:val="0"/>
        <w:autoSpaceDN w:val="0"/>
        <w:adjustRightInd w:val="0"/>
        <w:spacing w:line="360" w:lineRule="auto"/>
        <w:ind w:firstLine="3036" w:firstLineChars="945"/>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第三章 报价要求</w:t>
      </w:r>
    </w:p>
    <w:p>
      <w:pPr>
        <w:pStyle w:val="6"/>
        <w:keepNext w:val="0"/>
        <w:keepLines w:val="0"/>
        <w:pageBreakBefore w:val="0"/>
        <w:kinsoku/>
        <w:wordWrap/>
        <w:overflowPunct/>
        <w:topLinePunct w:val="0"/>
        <w:autoSpaceDE/>
        <w:autoSpaceDN/>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投标人应根据本招标文件和招标人所提供的相关资料及招标代理范围、内容，按照国家有关取费标准，结合自身能力和力量的投入进行竞争报价。</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1）招标代理服务费按计价格[2002]1980号文件的收费标准计算，投标单位报</w:t>
      </w:r>
      <w:r>
        <w:rPr>
          <w:rFonts w:hint="eastAsia" w:ascii="仿宋" w:hAnsi="仿宋" w:eastAsia="仿宋" w:cs="仿宋"/>
          <w:b/>
          <w:color w:val="auto"/>
          <w:sz w:val="24"/>
          <w:highlight w:val="none"/>
          <w:lang w:eastAsia="zh-CN"/>
        </w:rPr>
        <w:t>结算率</w:t>
      </w:r>
      <w:r>
        <w:rPr>
          <w:rFonts w:hint="eastAsia" w:ascii="仿宋" w:hAnsi="仿宋" w:eastAsia="仿宋" w:cs="仿宋"/>
          <w:b/>
          <w:color w:val="auto"/>
          <w:sz w:val="24"/>
          <w:highlight w:val="none"/>
        </w:rPr>
        <w:t>（%），招标代理服务费=计价格[2002]1980号文件</w:t>
      </w:r>
      <w:r>
        <w:rPr>
          <w:rFonts w:hint="eastAsia" w:ascii="仿宋" w:hAnsi="仿宋" w:eastAsia="仿宋" w:cs="仿宋"/>
          <w:b/>
          <w:color w:val="auto"/>
          <w:sz w:val="24"/>
          <w:highlight w:val="none"/>
          <w:lang w:val="en-US" w:eastAsia="zh-CN"/>
        </w:rPr>
        <w:t>及发改办价格[2011]534号文件</w:t>
      </w:r>
      <w:r>
        <w:rPr>
          <w:rFonts w:hint="eastAsia" w:ascii="仿宋" w:hAnsi="仿宋" w:eastAsia="仿宋" w:cs="仿宋"/>
          <w:b/>
          <w:color w:val="auto"/>
          <w:sz w:val="24"/>
          <w:highlight w:val="none"/>
        </w:rPr>
        <w:t>的收费标准*</w:t>
      </w:r>
      <w:r>
        <w:rPr>
          <w:rFonts w:hint="eastAsia" w:ascii="仿宋" w:hAnsi="仿宋" w:eastAsia="仿宋" w:cs="仿宋"/>
          <w:b/>
          <w:bCs w:val="0"/>
          <w:color w:val="auto"/>
          <w:sz w:val="24"/>
          <w:szCs w:val="24"/>
          <w:highlight w:val="none"/>
          <w:lang w:eastAsia="zh-CN"/>
        </w:rPr>
        <w:t>结算率</w:t>
      </w:r>
      <w:r>
        <w:rPr>
          <w:rFonts w:hint="eastAsia" w:ascii="仿宋" w:hAnsi="仿宋" w:eastAsia="仿宋" w:cs="仿宋"/>
          <w:b/>
          <w:color w:val="auto"/>
          <w:sz w:val="24"/>
          <w:highlight w:val="none"/>
        </w:rPr>
        <w:t xml:space="preserve"> ；</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2）服务费按单个标段计取，计算基数均为该标段的中标价；</w:t>
      </w:r>
    </w:p>
    <w:p>
      <w:pPr>
        <w:snapToGrid w:val="0"/>
        <w:spacing w:line="360" w:lineRule="auto"/>
        <w:ind w:firstLine="482" w:firstLineChars="200"/>
        <w:rPr>
          <w:rFonts w:hint="eastAsia" w:ascii="仿宋" w:hAnsi="仿宋" w:eastAsia="仿宋" w:cs="仿宋"/>
          <w:b/>
          <w:bCs w:val="0"/>
          <w:color w:val="auto"/>
          <w:sz w:val="24"/>
          <w:szCs w:val="20"/>
          <w:highlight w:val="none"/>
          <w:lang w:val="en-US" w:eastAsia="zh-CN"/>
        </w:rPr>
      </w:pPr>
      <w:r>
        <w:rPr>
          <w:rFonts w:hint="eastAsia" w:ascii="仿宋" w:hAnsi="仿宋" w:eastAsia="仿宋" w:cs="仿宋"/>
          <w:b/>
          <w:bCs w:val="0"/>
          <w:color w:val="auto"/>
          <w:sz w:val="24"/>
          <w:szCs w:val="20"/>
          <w:highlight w:val="none"/>
          <w:lang w:val="en-US" w:eastAsia="zh-CN"/>
        </w:rPr>
        <w:t>3）为保证服务质量，结算率须在60%-100%进行报价；</w:t>
      </w:r>
    </w:p>
    <w:p>
      <w:pPr>
        <w:spacing w:line="360" w:lineRule="auto"/>
        <w:ind w:firstLine="482" w:firstLineChars="200"/>
        <w:rPr>
          <w:rFonts w:hint="eastAsia" w:ascii="仿宋" w:hAnsi="仿宋" w:eastAsia="仿宋" w:cs="仿宋"/>
          <w:b/>
          <w:bCs w:val="0"/>
          <w:color w:val="auto"/>
          <w:sz w:val="24"/>
          <w:szCs w:val="20"/>
          <w:highlight w:val="none"/>
          <w:lang w:val="en-US" w:eastAsia="zh-CN"/>
        </w:rPr>
      </w:pPr>
      <w:r>
        <w:rPr>
          <w:rFonts w:hint="eastAsia" w:ascii="仿宋" w:hAnsi="仿宋" w:eastAsia="仿宋" w:cs="仿宋"/>
          <w:b/>
          <w:bCs w:val="0"/>
          <w:color w:val="auto"/>
          <w:sz w:val="24"/>
          <w:szCs w:val="20"/>
          <w:highlight w:val="none"/>
          <w:lang w:val="en-US" w:eastAsia="zh-CN"/>
        </w:rPr>
        <w:t>4）单次代理服务费少于3000元时，按3000元计；</w:t>
      </w:r>
    </w:p>
    <w:p>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）特殊项目由招标人和投标人协商制定招标代理服务费。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二、报价中应包括为完成服务内容可能发生的各项费用，包括</w:t>
      </w:r>
      <w:r>
        <w:rPr>
          <w:rFonts w:hint="eastAsia" w:ascii="仿宋" w:hAnsi="仿宋" w:eastAsia="仿宋" w:cs="仿宋"/>
          <w:color w:val="auto"/>
          <w:sz w:val="24"/>
          <w:szCs w:val="24"/>
          <w:highlight w:val="none"/>
          <w:lang w:eastAsia="zh-CN"/>
        </w:rPr>
        <w:t>招标产生的各类相关费用（评标专家费、交易中心场地费、公告和信息发布费等）由招标代理机构自行承担。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同个项目一次招标不成功的，再次招标产生的各类相关费用（评标专家费、交易中心场地费、公告和信息发布费等）由招标代理机构自行承担</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包括但不仅限于如人工、材料、交通、通讯、设备（仪器）、劳力、利润、税收等其他一切费用。</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三</w:t>
      </w:r>
      <w:r>
        <w:rPr>
          <w:rFonts w:hint="eastAsia" w:ascii="仿宋" w:hAnsi="仿宋" w:eastAsia="仿宋" w:cs="仿宋"/>
          <w:color w:val="auto"/>
          <w:sz w:val="24"/>
          <w:szCs w:val="20"/>
          <w:highlight w:val="none"/>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pStyle w:val="6"/>
        <w:spacing w:line="360" w:lineRule="auto"/>
        <w:ind w:firstLine="480" w:firstLineChars="200"/>
        <w:rPr>
          <w:rFonts w:hint="eastAsia" w:ascii="仿宋" w:hAnsi="仿宋" w:eastAsia="仿宋" w:cs="仿宋"/>
          <w:color w:val="auto"/>
          <w:sz w:val="24"/>
          <w:szCs w:val="20"/>
          <w:highlight w:val="none"/>
        </w:rPr>
      </w:pPr>
      <w:bookmarkStart w:id="1" w:name="_Toc91899873"/>
      <w:r>
        <w:rPr>
          <w:rFonts w:hint="eastAsia" w:ascii="仿宋" w:hAnsi="仿宋" w:eastAsia="仿宋" w:cs="仿宋"/>
          <w:color w:val="auto"/>
          <w:sz w:val="24"/>
          <w:szCs w:val="20"/>
          <w:highlight w:val="none"/>
          <w:lang w:val="en-US" w:eastAsia="zh-CN"/>
        </w:rPr>
        <w:t>四</w:t>
      </w:r>
      <w:r>
        <w:rPr>
          <w:rFonts w:hint="eastAsia" w:ascii="仿宋" w:hAnsi="仿宋" w:eastAsia="仿宋" w:cs="仿宋"/>
          <w:color w:val="auto"/>
          <w:sz w:val="24"/>
          <w:szCs w:val="20"/>
          <w:highlight w:val="none"/>
        </w:rPr>
        <w:t>、采购方式</w:t>
      </w:r>
      <w:bookmarkEnd w:id="1"/>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单位自行组织。</w:t>
      </w:r>
      <w:bookmarkStart w:id="2" w:name="_Hlt74388212"/>
      <w:bookmarkEnd w:id="2"/>
      <w:bookmarkStart w:id="3" w:name="_Hlt68516771"/>
      <w:bookmarkEnd w:id="3"/>
    </w:p>
    <w:p>
      <w:pPr>
        <w:pStyle w:val="6"/>
        <w:spacing w:line="360" w:lineRule="auto"/>
        <w:ind w:firstLine="480" w:firstLineChars="200"/>
        <w:rPr>
          <w:rFonts w:hint="eastAsia" w:ascii="仿宋" w:hAnsi="仿宋" w:eastAsia="仿宋" w:cs="仿宋"/>
          <w:color w:val="auto"/>
          <w:sz w:val="24"/>
          <w:szCs w:val="20"/>
          <w:highlight w:val="none"/>
        </w:rPr>
      </w:pPr>
      <w:bookmarkStart w:id="4" w:name="_Toc91899877"/>
      <w:bookmarkStart w:id="5" w:name="_Hlt74730303"/>
      <w:r>
        <w:rPr>
          <w:rFonts w:hint="eastAsia" w:ascii="仿宋" w:hAnsi="仿宋" w:eastAsia="仿宋" w:cs="仿宋"/>
          <w:color w:val="auto"/>
          <w:sz w:val="24"/>
          <w:szCs w:val="20"/>
          <w:highlight w:val="none"/>
          <w:lang w:val="en-US" w:eastAsia="zh-CN"/>
        </w:rPr>
        <w:t>五</w:t>
      </w:r>
      <w:r>
        <w:rPr>
          <w:rFonts w:hint="eastAsia" w:ascii="仿宋" w:hAnsi="仿宋" w:eastAsia="仿宋" w:cs="仿宋"/>
          <w:color w:val="auto"/>
          <w:sz w:val="24"/>
          <w:szCs w:val="20"/>
          <w:highlight w:val="none"/>
        </w:rPr>
        <w:t>、投标费用</w:t>
      </w:r>
      <w:bookmarkEnd w:id="4"/>
    </w:p>
    <w:bookmarkEnd w:id="5"/>
    <w:p>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投标人需自行承担涉及投标的一切费用。</w:t>
      </w:r>
    </w:p>
    <w:p>
      <w:pPr>
        <w:spacing w:line="360" w:lineRule="auto"/>
        <w:ind w:firstLine="240" w:firstLineChars="100"/>
        <w:rPr>
          <w:rFonts w:hint="eastAsia" w:ascii="仿宋" w:hAnsi="仿宋" w:eastAsia="仿宋" w:cs="仿宋"/>
          <w:color w:val="auto"/>
          <w:sz w:val="24"/>
          <w:highlight w:val="none"/>
        </w:rPr>
      </w:pPr>
    </w:p>
    <w:p>
      <w:pPr>
        <w:spacing w:line="360" w:lineRule="auto"/>
        <w:ind w:firstLine="240" w:firstLineChars="100"/>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第四章   招标</w:t>
      </w:r>
      <w:r>
        <w:rPr>
          <w:rFonts w:hint="eastAsia" w:ascii="仿宋" w:hAnsi="仿宋" w:eastAsia="仿宋" w:cs="仿宋"/>
          <w:b/>
          <w:color w:val="auto"/>
          <w:sz w:val="32"/>
          <w:szCs w:val="32"/>
          <w:highlight w:val="none"/>
          <w:lang w:val="en-US" w:eastAsia="zh-CN"/>
        </w:rPr>
        <w:t>服务</w:t>
      </w:r>
      <w:r>
        <w:rPr>
          <w:rFonts w:hint="eastAsia" w:ascii="仿宋" w:hAnsi="仿宋" w:eastAsia="仿宋" w:cs="仿宋"/>
          <w:b/>
          <w:color w:val="auto"/>
          <w:sz w:val="32"/>
          <w:szCs w:val="32"/>
          <w:highlight w:val="none"/>
        </w:rPr>
        <w:t>内容</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浙江大学医学院附属第四医院一般货物、服务类项目招标代理服务采购，不含纳入政府集中采购的项目，主要包括医院相关医疗设备、后勤相关设备、用品、服务，计算机类硬件设备及软件系统等项目。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中标方</w:t>
      </w:r>
      <w:r>
        <w:rPr>
          <w:rFonts w:hint="eastAsia" w:ascii="仿宋" w:hAnsi="仿宋" w:eastAsia="仿宋" w:cs="仿宋"/>
          <w:color w:val="auto"/>
          <w:sz w:val="24"/>
          <w:highlight w:val="none"/>
        </w:rPr>
        <w:t>负责实施的事项包含并不限于以下内容：</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代拟</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方案</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发布</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公告</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编制资格预审文件</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组织</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接收投标人报名</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4"/>
          <w:highlight w:val="none"/>
        </w:rPr>
        <w:t>监督协助评审小组</w:t>
      </w:r>
      <w:r>
        <w:rPr>
          <w:rFonts w:hint="eastAsia" w:ascii="仿宋" w:hAnsi="仿宋" w:eastAsia="仿宋" w:cs="仿宋"/>
          <w:color w:val="auto"/>
          <w:sz w:val="24"/>
          <w:szCs w:val="20"/>
          <w:highlight w:val="none"/>
        </w:rPr>
        <w:t>审查投标人资格，确定投标人</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rPr>
        <w:t>编制招标文件</w:t>
      </w:r>
      <w:r>
        <w:rPr>
          <w:rFonts w:hint="eastAsia" w:ascii="仿宋" w:hAnsi="仿宋" w:eastAsia="仿宋" w:cs="仿宋"/>
          <w:color w:val="auto"/>
          <w:sz w:val="24"/>
          <w:szCs w:val="20"/>
          <w:highlight w:val="none"/>
          <w:lang w:eastAsia="zh-CN"/>
        </w:rPr>
        <w:t>（制定并规范招标文件模板，统一字体大小和行间距等）</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组织答疑 </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组织开标、评标</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草拟</w:t>
      </w:r>
      <w:r>
        <w:rPr>
          <w:rFonts w:hint="eastAsia" w:ascii="仿宋" w:hAnsi="仿宋" w:eastAsia="仿宋" w:cs="仿宋"/>
          <w:color w:val="auto"/>
          <w:sz w:val="24"/>
          <w:szCs w:val="20"/>
          <w:highlight w:val="none"/>
          <w:lang w:val="en-US" w:eastAsia="zh-CN"/>
        </w:rPr>
        <w:t>委托项目</w:t>
      </w:r>
      <w:r>
        <w:rPr>
          <w:rFonts w:hint="eastAsia" w:ascii="仿宋" w:hAnsi="仿宋" w:eastAsia="仿宋" w:cs="仿宋"/>
          <w:color w:val="auto"/>
          <w:sz w:val="24"/>
          <w:szCs w:val="20"/>
          <w:highlight w:val="none"/>
        </w:rPr>
        <w:t>合同</w:t>
      </w:r>
      <w:r>
        <w:rPr>
          <w:rFonts w:hint="eastAsia" w:ascii="仿宋" w:hAnsi="仿宋" w:eastAsia="仿宋" w:cs="仿宋"/>
          <w:color w:val="auto"/>
          <w:sz w:val="24"/>
          <w:szCs w:val="20"/>
          <w:highlight w:val="none"/>
          <w:lang w:val="en-US" w:eastAsia="zh-CN"/>
        </w:rPr>
        <w:t>初稿</w:t>
      </w:r>
      <w:r>
        <w:rPr>
          <w:rFonts w:hint="eastAsia" w:ascii="仿宋" w:hAnsi="仿宋" w:eastAsia="仿宋" w:cs="仿宋"/>
          <w:color w:val="auto"/>
          <w:sz w:val="24"/>
          <w:szCs w:val="20"/>
          <w:highlight w:val="none"/>
        </w:rPr>
        <w:t>并协助合同谈判</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编制招投标情况书面报告</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负责起草询标纪要，分析投标文件，负责询标会议的会务安排及有关事项的落实</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lang w:val="en-US" w:eastAsia="zh-CN"/>
        </w:rPr>
        <w:t>按采购人要求的格式及时间将招标项目信息进行电子化管理以及招投标相关资料的电子化管理和移交。</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lang w:val="en-US" w:eastAsia="zh-CN"/>
        </w:rPr>
      </w:pPr>
      <w:r>
        <w:rPr>
          <w:rFonts w:hint="default" w:ascii="仿宋" w:hAnsi="仿宋" w:eastAsia="仿宋" w:cs="仿宋"/>
          <w:color w:val="auto"/>
          <w:sz w:val="24"/>
          <w:szCs w:val="20"/>
          <w:highlight w:val="none"/>
          <w:lang w:val="en-US" w:eastAsia="zh-CN"/>
        </w:rPr>
        <w:t>制定并规范招标文件模板，</w:t>
      </w:r>
      <w:r>
        <w:rPr>
          <w:rFonts w:hint="eastAsia" w:ascii="仿宋" w:hAnsi="仿宋" w:eastAsia="仿宋" w:cs="仿宋"/>
          <w:color w:val="auto"/>
          <w:sz w:val="24"/>
          <w:szCs w:val="20"/>
          <w:highlight w:val="none"/>
          <w:lang w:val="en-US" w:eastAsia="zh-CN"/>
        </w:rPr>
        <w:t>并能根据采购人最新要求调整。</w:t>
      </w:r>
    </w:p>
    <w:p>
      <w:pPr>
        <w:pStyle w:val="6"/>
        <w:numPr>
          <w:ilvl w:val="0"/>
          <w:numId w:val="2"/>
        </w:numPr>
        <w:spacing w:line="360" w:lineRule="auto"/>
        <w:ind w:left="425" w:leftChars="0" w:hanging="425" w:firstLineChars="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与招标采购有关的其它事宜。</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招标代理服务费由中标人或成交人按计费标准直接向中标</w:t>
      </w:r>
      <w:r>
        <w:rPr>
          <w:rFonts w:hint="eastAsia" w:ascii="仿宋" w:hAnsi="仿宋" w:eastAsia="仿宋" w:cs="仿宋"/>
          <w:color w:val="auto"/>
          <w:sz w:val="24"/>
          <w:szCs w:val="24"/>
          <w:highlight w:val="none"/>
          <w:lang w:val="en-US" w:eastAsia="zh-CN"/>
        </w:rPr>
        <w:t>代理机构</w:t>
      </w:r>
      <w:r>
        <w:rPr>
          <w:rFonts w:hint="eastAsia" w:ascii="仿宋" w:hAnsi="仿宋" w:eastAsia="仿宋" w:cs="仿宋"/>
          <w:color w:val="auto"/>
          <w:sz w:val="24"/>
          <w:highlight w:val="none"/>
        </w:rPr>
        <w:t>支付。</w:t>
      </w:r>
    </w:p>
    <w:p>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招标代理服务收费计价基准</w:t>
      </w:r>
    </w:p>
    <w:p>
      <w:pPr>
        <w:tabs>
          <w:tab w:val="left" w:pos="4125"/>
        </w:tabs>
        <w:spacing w:line="360" w:lineRule="auto"/>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招标代理服务收费标准[2002]1980号文件</w:t>
      </w:r>
    </w:p>
    <w:tbl>
      <w:tblPr>
        <w:tblStyle w:val="13"/>
        <w:tblW w:w="94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2628" w:type="dxa"/>
            <w:vMerge w:val="restart"/>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中标金额（万元）</w:t>
            </w:r>
          </w:p>
        </w:tc>
        <w:tc>
          <w:tcPr>
            <w:tcW w:w="6840" w:type="dxa"/>
            <w:gridSpan w:val="3"/>
            <w:tcBorders>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highlight w:val="none"/>
              </w:rPr>
            </w:pP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货物招标</w:t>
            </w:r>
          </w:p>
        </w:tc>
        <w:tc>
          <w:tcPr>
            <w:tcW w:w="216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服务招标</w:t>
            </w: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highlight w:val="none"/>
              </w:rPr>
            </w:pPr>
            <w:r>
              <w:rPr>
                <w:rFonts w:hint="eastAsia" w:ascii="仿宋" w:hAnsi="仿宋" w:eastAsia="仿宋" w:cs="仿宋"/>
                <w:color w:val="auto"/>
                <w:spacing w:val="20"/>
                <w:sz w:val="24"/>
                <w:highlight w:val="none"/>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highlight w:val="none"/>
              </w:rPr>
            </w:pPr>
          </w:p>
        </w:tc>
        <w:tc>
          <w:tcPr>
            <w:tcW w:w="6840" w:type="dxa"/>
            <w:gridSpan w:val="3"/>
            <w:tcBorders>
              <w:top w:val="single" w:color="auto" w:sz="4" w:space="0"/>
            </w:tcBorders>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100以下</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100-500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0.8%</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500-1000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0.8%</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0.45%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1000-5000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0.25%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5000-10000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0.25%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10000-100000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1000000以上</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0.01%</w:t>
            </w:r>
          </w:p>
        </w:tc>
      </w:tr>
    </w:tbl>
    <w:p>
      <w:pPr>
        <w:spacing w:line="360" w:lineRule="auto"/>
        <w:rPr>
          <w:rFonts w:hint="eastAsia" w:ascii="仿宋" w:hAnsi="仿宋" w:eastAsia="仿宋" w:cs="仿宋"/>
          <w:b/>
          <w:color w:val="auto"/>
          <w:sz w:val="32"/>
          <w:szCs w:val="32"/>
          <w:highlight w:val="none"/>
        </w:rPr>
      </w:pPr>
      <w:r>
        <w:rPr>
          <w:rFonts w:hint="eastAsia" w:ascii="仿宋" w:hAnsi="仿宋" w:eastAsia="仿宋" w:cs="仿宋"/>
          <w:b w:val="0"/>
          <w:bCs/>
          <w:color w:val="auto"/>
          <w:sz w:val="24"/>
          <w:szCs w:val="24"/>
          <w:highlight w:val="none"/>
          <w:lang w:val="en-US" w:eastAsia="zh-CN"/>
        </w:rPr>
        <w:t>注：按上表计算，单次代理服务费少于3000元时，按3000元计。</w:t>
      </w:r>
    </w:p>
    <w:p>
      <w:pPr>
        <w:spacing w:line="360" w:lineRule="auto"/>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第五章   投标文件要求</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highlight w:val="none"/>
        </w:rPr>
        <w:t>一、</w:t>
      </w:r>
      <w:r>
        <w:rPr>
          <w:rFonts w:hint="eastAsia" w:ascii="仿宋" w:hAnsi="仿宋" w:eastAsia="仿宋" w:cs="仿宋"/>
          <w:color w:val="auto"/>
          <w:sz w:val="24"/>
          <w:szCs w:val="21"/>
          <w:highlight w:val="none"/>
        </w:rPr>
        <w:t>投标方应仔细阅读招标文件的所有内容，按招标文件的要求提供投标文件，并保证所提供的全部资料的真实性，以使其投标对招标文件做出实质性响应，否则，其投标可能被拒绝。</w:t>
      </w:r>
    </w:p>
    <w:p>
      <w:pPr>
        <w:pStyle w:val="6"/>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b/>
          <w:bCs/>
          <w:color w:val="auto"/>
          <w:sz w:val="24"/>
          <w:szCs w:val="21"/>
          <w:highlight w:val="none"/>
        </w:rPr>
        <w:t>二、投标文件的组成</w:t>
      </w:r>
    </w:p>
    <w:p>
      <w:pPr>
        <w:pStyle w:val="6"/>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投标文件应当包括以下主要内容：技术文件、商务文件，分别装订，分开密封。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bookmarkStart w:id="6" w:name="_Hlt68072998"/>
      <w:bookmarkEnd w:id="6"/>
      <w:bookmarkStart w:id="7" w:name="_Hlt68073093"/>
      <w:bookmarkEnd w:id="7"/>
      <w:bookmarkStart w:id="8" w:name="_Hlt68403820"/>
      <w:bookmarkEnd w:id="8"/>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技术文件的组成（</w:t>
      </w:r>
      <w:r>
        <w:rPr>
          <w:rFonts w:hint="eastAsia" w:ascii="仿宋" w:hAnsi="仿宋" w:eastAsia="仿宋" w:cs="仿宋"/>
          <w:b/>
          <w:bCs/>
          <w:color w:val="auto"/>
          <w:sz w:val="24"/>
          <w:szCs w:val="24"/>
          <w:highlight w:val="none"/>
        </w:rPr>
        <w:t>逐页加盖公章）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投标单位工商营业执照</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2）投标单位税务登记证</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3）投标单位开户银行、帐号</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4）《法人代表人授权委托书》</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受委托人身份证复印件</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6）</w:t>
      </w:r>
      <w:r>
        <w:rPr>
          <w:rFonts w:hint="eastAsia" w:ascii="仿宋" w:hAnsi="仿宋" w:eastAsia="仿宋" w:cs="仿宋"/>
          <w:color w:val="auto"/>
          <w:sz w:val="24"/>
          <w:szCs w:val="20"/>
          <w:highlight w:val="none"/>
          <w:lang w:val="zh-CN"/>
        </w:rPr>
        <w:t>服务方案</w:t>
      </w:r>
    </w:p>
    <w:p>
      <w:pPr>
        <w:spacing w:line="360" w:lineRule="auto"/>
        <w:ind w:firstLine="840" w:firstLineChars="350"/>
        <w:rPr>
          <w:rFonts w:ascii="仿宋" w:hAnsi="仿宋" w:eastAsia="仿宋"/>
          <w:sz w:val="24"/>
          <w:highlight w:val="none"/>
          <w:lang w:val="zh-CN"/>
        </w:rPr>
      </w:pPr>
      <w:r>
        <w:rPr>
          <w:rFonts w:hint="eastAsia" w:ascii="仿宋" w:hAnsi="仿宋" w:eastAsia="仿宋"/>
          <w:sz w:val="24"/>
          <w:highlight w:val="none"/>
          <w:lang w:val="zh-CN"/>
        </w:rPr>
        <w:t>①概述：简述本项目适用的有关政策、法规以及工作流程等资料；</w:t>
      </w:r>
    </w:p>
    <w:p>
      <w:pPr>
        <w:spacing w:line="360" w:lineRule="auto"/>
        <w:ind w:firstLine="840" w:firstLineChars="350"/>
        <w:rPr>
          <w:rFonts w:ascii="仿宋" w:hAnsi="仿宋" w:eastAsia="仿宋"/>
          <w:sz w:val="24"/>
          <w:highlight w:val="none"/>
          <w:lang w:val="zh-CN"/>
        </w:rPr>
      </w:pPr>
      <w:r>
        <w:rPr>
          <w:rFonts w:hint="eastAsia" w:ascii="仿宋" w:hAnsi="仿宋" w:eastAsia="仿宋"/>
          <w:sz w:val="24"/>
          <w:highlight w:val="none"/>
          <w:lang w:val="zh-CN"/>
        </w:rPr>
        <w:t>②目标:说明本项目计划达到的目标；</w:t>
      </w:r>
    </w:p>
    <w:p>
      <w:pPr>
        <w:spacing w:line="360" w:lineRule="auto"/>
        <w:ind w:firstLine="840" w:firstLineChars="350"/>
        <w:rPr>
          <w:rFonts w:ascii="仿宋" w:hAnsi="仿宋" w:eastAsia="仿宋"/>
          <w:sz w:val="24"/>
          <w:highlight w:val="none"/>
          <w:lang w:val="zh-CN"/>
        </w:rPr>
      </w:pPr>
      <w:r>
        <w:rPr>
          <w:rFonts w:hint="eastAsia" w:ascii="仿宋" w:hAnsi="仿宋" w:eastAsia="仿宋"/>
          <w:sz w:val="24"/>
          <w:highlight w:val="none"/>
          <w:lang w:val="zh-CN"/>
        </w:rPr>
        <w:t>③工作范围：详细说明投标单位应当完成的代理任务和具体要求；</w:t>
      </w:r>
    </w:p>
    <w:p>
      <w:pPr>
        <w:spacing w:line="360" w:lineRule="auto"/>
        <w:ind w:firstLine="840" w:firstLineChars="350"/>
        <w:rPr>
          <w:rFonts w:ascii="仿宋" w:hAnsi="仿宋" w:eastAsia="仿宋"/>
          <w:sz w:val="24"/>
          <w:highlight w:val="none"/>
          <w:lang w:val="zh-CN"/>
        </w:rPr>
      </w:pPr>
      <w:r>
        <w:rPr>
          <w:rFonts w:hint="eastAsia" w:ascii="仿宋" w:hAnsi="仿宋" w:eastAsia="仿宋"/>
          <w:sz w:val="24"/>
          <w:highlight w:val="none"/>
          <w:lang w:val="zh-CN"/>
        </w:rPr>
        <w:t>④培训要求：如果需要人员培训（对新的政策、法律、法规、招标程序以及委托人的要求），说明投标单位在人员培训方面应做的工作；</w:t>
      </w:r>
    </w:p>
    <w:p>
      <w:pPr>
        <w:spacing w:line="360" w:lineRule="auto"/>
        <w:ind w:firstLine="840" w:firstLineChars="350"/>
        <w:rPr>
          <w:rFonts w:ascii="仿宋" w:hAnsi="仿宋" w:eastAsia="仿宋"/>
          <w:sz w:val="24"/>
          <w:highlight w:val="none"/>
          <w:lang w:val="zh-CN"/>
        </w:rPr>
      </w:pPr>
      <w:r>
        <w:rPr>
          <w:rFonts w:hint="eastAsia" w:ascii="仿宋" w:hAnsi="仿宋" w:eastAsia="仿宋"/>
          <w:sz w:val="24"/>
          <w:highlight w:val="none"/>
          <w:lang w:val="zh-CN"/>
        </w:rPr>
        <w:t>⑤进度与报告：关于工作的招标时间工作安排和工作进展情况报告的要求；</w:t>
      </w:r>
    </w:p>
    <w:p>
      <w:pPr>
        <w:spacing w:line="360" w:lineRule="auto"/>
        <w:ind w:firstLine="840" w:firstLineChars="350"/>
        <w:rPr>
          <w:rFonts w:ascii="仿宋" w:hAnsi="仿宋" w:eastAsia="仿宋"/>
          <w:sz w:val="24"/>
          <w:highlight w:val="none"/>
          <w:lang w:val="zh-CN"/>
        </w:rPr>
      </w:pPr>
      <w:r>
        <w:rPr>
          <w:rFonts w:hint="eastAsia" w:ascii="仿宋" w:hAnsi="仿宋" w:eastAsia="仿宋"/>
          <w:sz w:val="24"/>
          <w:highlight w:val="none"/>
          <w:lang w:val="zh-CN"/>
        </w:rPr>
        <w:t>⑥ 招标代理过程与各方的沟通的保证措施；</w:t>
      </w:r>
    </w:p>
    <w:p>
      <w:pPr>
        <w:spacing w:line="360" w:lineRule="auto"/>
        <w:ind w:firstLine="840" w:firstLineChars="350"/>
        <w:rPr>
          <w:rFonts w:ascii="仿宋" w:hAnsi="仿宋" w:eastAsia="仿宋"/>
          <w:sz w:val="24"/>
          <w:highlight w:val="none"/>
          <w:lang w:val="zh-CN"/>
        </w:rPr>
      </w:pPr>
      <w:r>
        <w:rPr>
          <w:rFonts w:hint="eastAsia" w:ascii="仿宋" w:hAnsi="仿宋" w:eastAsia="仿宋"/>
          <w:sz w:val="24"/>
          <w:highlight w:val="none"/>
          <w:lang w:val="zh-CN"/>
        </w:rPr>
        <w:t>⑦ 投诉处理方案、招标代理资料的合法性、完整性与及时性保证措施；</w:t>
      </w:r>
    </w:p>
    <w:p>
      <w:pPr>
        <w:spacing w:line="360" w:lineRule="auto"/>
        <w:ind w:firstLine="840" w:firstLineChars="350"/>
        <w:rPr>
          <w:rFonts w:hint="eastAsia"/>
          <w:highlight w:val="none"/>
          <w:lang w:val="zh-CN"/>
        </w:rPr>
      </w:pPr>
      <w:r>
        <w:rPr>
          <w:rFonts w:hint="eastAsia" w:ascii="仿宋" w:hAnsi="仿宋" w:eastAsia="仿宋"/>
          <w:sz w:val="24"/>
          <w:highlight w:val="none"/>
          <w:lang w:val="zh-CN"/>
        </w:rPr>
        <w:t>⑧对代理服务的其他建议、要求；</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7）</w:t>
      </w:r>
      <w:r>
        <w:rPr>
          <w:rFonts w:hint="eastAsia" w:ascii="仿宋" w:hAnsi="仿宋" w:eastAsia="仿宋" w:cs="仿宋"/>
          <w:color w:val="auto"/>
          <w:sz w:val="24"/>
          <w:szCs w:val="20"/>
          <w:highlight w:val="none"/>
          <w:lang w:val="zh-CN"/>
        </w:rPr>
        <w:t>业务流程管理</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8</w:t>
      </w:r>
      <w:r>
        <w:rPr>
          <w:rFonts w:hint="eastAsia" w:ascii="仿宋" w:hAnsi="仿宋" w:eastAsia="仿宋" w:cs="仿宋"/>
          <w:color w:val="auto"/>
          <w:sz w:val="24"/>
          <w:szCs w:val="20"/>
          <w:highlight w:val="none"/>
          <w:lang w:val="zh-CN"/>
        </w:rPr>
        <w:t>）内部监督管理；</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9）</w:t>
      </w:r>
      <w:r>
        <w:rPr>
          <w:rFonts w:hint="eastAsia" w:ascii="仿宋" w:hAnsi="仿宋" w:eastAsia="仿宋" w:cs="仿宋"/>
          <w:color w:val="auto"/>
          <w:sz w:val="24"/>
          <w:szCs w:val="20"/>
          <w:highlight w:val="none"/>
          <w:lang w:val="zh-CN"/>
        </w:rPr>
        <w:t>针对突发事件的服务方案及建议；</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10）</w:t>
      </w:r>
      <w:r>
        <w:rPr>
          <w:rFonts w:hint="eastAsia" w:ascii="仿宋" w:hAnsi="仿宋" w:eastAsia="仿宋" w:cs="仿宋"/>
          <w:color w:val="auto"/>
          <w:sz w:val="24"/>
          <w:szCs w:val="20"/>
          <w:highlight w:val="none"/>
          <w:lang w:val="zh-CN"/>
        </w:rPr>
        <w:t>合同履约能力（含具有履行合同和提供服务所必需的软硬件和专业技术能力的相关材料）；</w:t>
      </w:r>
    </w:p>
    <w:p>
      <w:pPr>
        <w:autoSpaceDE w:val="0"/>
        <w:autoSpaceDN w:val="0"/>
        <w:adjustRightInd w:val="0"/>
        <w:spacing w:line="360" w:lineRule="auto"/>
        <w:ind w:firstLine="480" w:firstLineChars="200"/>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en-US" w:eastAsia="zh-CN"/>
        </w:rPr>
        <w:t>11）</w:t>
      </w:r>
      <w:r>
        <w:rPr>
          <w:rFonts w:hint="eastAsia" w:ascii="仿宋" w:hAnsi="仿宋" w:eastAsia="仿宋" w:cs="仿宋"/>
          <w:color w:val="auto"/>
          <w:sz w:val="24"/>
          <w:szCs w:val="20"/>
          <w:highlight w:val="none"/>
          <w:lang w:val="zh-CN"/>
        </w:rPr>
        <w:t>相关配套（特色）服务、专业优势、相关优惠措施；</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val="zh-CN"/>
        </w:rPr>
        <w:t>）投标单位人员分工与职责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①投标单位服务人员工作守则；</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②投标单位服务人员分工与职责；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lang w:val="zh-CN"/>
        </w:rPr>
        <w:t>）投标服务人员资历、业绩情况</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①投标服务人员汇总表；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②项目负责人情况；</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③相关证明材料文件（人员资质证书等）；</w:t>
      </w:r>
    </w:p>
    <w:p>
      <w:pPr>
        <w:keepNext w:val="0"/>
        <w:keepLines w:val="0"/>
        <w:pageBreakBefore w:val="0"/>
        <w:kinsoku/>
        <w:wordWrap/>
        <w:overflowPunct/>
        <w:topLinePunct w:val="0"/>
        <w:bidi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14）货物类、服务类招标文件范本</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自2020年1月1日以来</w:t>
      </w:r>
      <w:r>
        <w:rPr>
          <w:rFonts w:hint="eastAsia" w:ascii="仿宋" w:hAnsi="仿宋" w:eastAsia="仿宋" w:cs="仿宋"/>
          <w:color w:val="auto"/>
          <w:sz w:val="24"/>
          <w:highlight w:val="none"/>
          <w:lang w:val="zh-CN"/>
        </w:rPr>
        <w:t>货物、服务类项目招标代理服务的业绩表 (</w:t>
      </w:r>
      <w:r>
        <w:rPr>
          <w:rFonts w:hint="eastAsia" w:ascii="仿宋" w:hAnsi="仿宋" w:eastAsia="仿宋" w:cs="仿宋"/>
          <w:color w:val="auto"/>
          <w:sz w:val="24"/>
          <w:highlight w:val="none"/>
          <w:lang w:val="en-US" w:eastAsia="zh-CN"/>
        </w:rPr>
        <w:t>提供年度代理协议</w:t>
      </w:r>
      <w:r>
        <w:rPr>
          <w:rFonts w:hint="eastAsia" w:ascii="仿宋" w:hAnsi="仿宋" w:eastAsia="仿宋" w:cs="仿宋"/>
          <w:color w:val="auto"/>
          <w:sz w:val="24"/>
          <w:highlight w:val="none"/>
          <w:lang w:val="zh-CN"/>
        </w:rPr>
        <w:t>)；</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val="zh-CN"/>
        </w:rPr>
        <w:t>)投标人自20</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val="zh-CN"/>
        </w:rPr>
        <w:t>年1月1日起到</w:t>
      </w:r>
      <w:r>
        <w:rPr>
          <w:rFonts w:hint="eastAsia" w:ascii="仿宋" w:hAnsi="仿宋" w:eastAsia="仿宋" w:cs="仿宋"/>
          <w:color w:val="auto"/>
          <w:sz w:val="24"/>
          <w:highlight w:val="none"/>
          <w:lang w:val="en-US" w:eastAsia="zh-CN"/>
        </w:rPr>
        <w:t>开标截止日</w:t>
      </w:r>
      <w:r>
        <w:rPr>
          <w:rFonts w:hint="eastAsia" w:ascii="仿宋" w:hAnsi="仿宋" w:eastAsia="仿宋" w:cs="仿宋"/>
          <w:color w:val="auto"/>
          <w:sz w:val="24"/>
          <w:highlight w:val="none"/>
          <w:lang w:val="zh-CN"/>
        </w:rPr>
        <w:t>前无行贿犯罪记录（通过中国裁判文书网（http://wenshu.court.gov.cn/）查询，查询结果以网站页面显示内容为准）</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val="zh-CN"/>
        </w:rPr>
        <w:t>)招标人要求提交的其他资料或投标人认为可以提供的其他资料。</w:t>
      </w:r>
    </w:p>
    <w:p>
      <w:pPr>
        <w:spacing w:line="360" w:lineRule="auto"/>
        <w:ind w:firstLine="480" w:firstLineChars="200"/>
        <w:rPr>
          <w:rFonts w:hint="eastAsia"/>
          <w:highlight w:val="none"/>
          <w:lang w:val="zh-CN"/>
        </w:rPr>
      </w:pPr>
      <w:r>
        <w:rPr>
          <w:rFonts w:hint="eastAsia" w:ascii="仿宋" w:hAnsi="仿宋" w:eastAsia="仿宋"/>
          <w:sz w:val="24"/>
          <w:highlight w:val="none"/>
          <w:lang w:val="en-US" w:eastAsia="zh-CN"/>
        </w:rPr>
        <w:t>18</w:t>
      </w:r>
      <w:r>
        <w:rPr>
          <w:rFonts w:hint="eastAsia" w:ascii="仿宋" w:hAnsi="仿宋" w:eastAsia="仿宋"/>
          <w:sz w:val="24"/>
          <w:highlight w:val="none"/>
          <w:lang w:val="zh-CN"/>
        </w:rPr>
        <w:t>)</w:t>
      </w:r>
      <w:r>
        <w:rPr>
          <w:rFonts w:hint="eastAsia" w:ascii="仿宋" w:hAnsi="仿宋" w:eastAsia="仿宋"/>
          <w:sz w:val="24"/>
          <w:highlight w:val="none"/>
          <w:lang w:val="zh-CN" w:eastAsia="zh-CN"/>
        </w:rPr>
        <w:t>提供工商登记股东清单加盖单位公章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商务文件的组成（</w:t>
      </w:r>
      <w:r>
        <w:rPr>
          <w:rFonts w:hint="eastAsia" w:ascii="仿宋" w:hAnsi="仿宋" w:eastAsia="仿宋" w:cs="仿宋"/>
          <w:b/>
          <w:bCs/>
          <w:color w:val="auto"/>
          <w:sz w:val="24"/>
          <w:szCs w:val="24"/>
          <w:highlight w:val="none"/>
        </w:rPr>
        <w:t>逐页加盖公章）</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1）投标函；</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2）报价一览表；</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highlight w:val="none"/>
          <w:lang w:val="zh-CN"/>
        </w:rPr>
      </w:pPr>
      <w:r>
        <w:rPr>
          <w:rFonts w:hint="eastAsia" w:ascii="仿宋" w:hAnsi="仿宋" w:eastAsia="仿宋" w:cs="仿宋"/>
          <w:color w:val="auto"/>
          <w:sz w:val="24"/>
          <w:szCs w:val="20"/>
          <w:highlight w:val="none"/>
          <w:lang w:val="zh-CN"/>
        </w:rPr>
        <w:t>3）其他投标人认为须提供的资料。</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三、投标文件制作要求</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投标文件正本必须用不退色的墨水填写或打印，幅面规格A4并装订成册，副本可用复印件。投标文件须一式3份（正本1份，副本2份）。正本与副本如有差别，以正本为准，责任由投标人自负。</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投标文件封面应标明“正本”或“副本”字样。</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b/>
          <w:bCs/>
          <w:color w:val="auto"/>
          <w:kern w:val="0"/>
          <w:sz w:val="24"/>
          <w:szCs w:val="24"/>
          <w:highlight w:val="none"/>
          <w:lang w:val="en-US" w:eastAsia="zh-CN"/>
        </w:rPr>
        <w:t>技术文件与商务文件应分别单独密封包装，</w:t>
      </w:r>
      <w:r>
        <w:rPr>
          <w:rFonts w:hint="eastAsia" w:ascii="仿宋" w:hAnsi="仿宋" w:eastAsia="仿宋" w:cs="仿宋"/>
          <w:b/>
          <w:bCs/>
          <w:color w:val="auto"/>
          <w:sz w:val="24"/>
          <w:szCs w:val="24"/>
          <w:highlight w:val="none"/>
          <w:lang w:val="en-US" w:eastAsia="zh-CN"/>
        </w:rPr>
        <w:t>相应</w:t>
      </w:r>
      <w:r>
        <w:rPr>
          <w:rFonts w:hint="eastAsia" w:ascii="仿宋" w:hAnsi="仿宋" w:eastAsia="仿宋" w:cs="仿宋"/>
          <w:b/>
          <w:bCs/>
          <w:color w:val="auto"/>
          <w:kern w:val="0"/>
          <w:sz w:val="24"/>
          <w:szCs w:val="24"/>
          <w:highlight w:val="none"/>
        </w:rPr>
        <w:t>投标文件应装入同一密封袋内，密封包装，封口处应加盖投标单位公章；</w:t>
      </w:r>
      <w:r>
        <w:rPr>
          <w:rFonts w:hint="eastAsia" w:ascii="仿宋" w:hAnsi="仿宋" w:eastAsia="仿宋" w:cs="仿宋"/>
          <w:bCs/>
          <w:color w:val="auto"/>
          <w:kern w:val="0"/>
          <w:sz w:val="24"/>
          <w:szCs w:val="24"/>
          <w:highlight w:val="none"/>
        </w:rPr>
        <w:t>封面注明招标项目名称和编号，投标人的名称、地址、联系人、联系电话</w:t>
      </w:r>
      <w:r>
        <w:rPr>
          <w:rFonts w:hint="eastAsia" w:ascii="仿宋" w:hAnsi="仿宋" w:eastAsia="仿宋" w:cs="仿宋"/>
          <w:b/>
          <w:bCs/>
          <w:color w:val="auto"/>
          <w:kern w:val="0"/>
          <w:sz w:val="24"/>
          <w:szCs w:val="24"/>
          <w:highlight w:val="none"/>
        </w:rPr>
        <w:t>。</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四</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投标文件的送达时间</w:t>
      </w:r>
      <w:r>
        <w:rPr>
          <w:rFonts w:hint="eastAsia" w:ascii="仿宋" w:hAnsi="仿宋" w:eastAsia="仿宋" w:cs="仿宋"/>
          <w:color w:val="auto"/>
          <w:kern w:val="0"/>
          <w:sz w:val="24"/>
          <w:szCs w:val="24"/>
          <w:highlight w:val="none"/>
        </w:rPr>
        <w:t xml:space="preserve"> </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开标地点即为投标文件的递交地点，招标人在投标截止时间前一小时内接收投标文件。</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投标截止时间即为开标时间，招标方将拒绝在投标截止时间后收到的投标文件。</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五、投标单位有下列情况之一的，</w:t>
      </w:r>
      <w:r>
        <w:rPr>
          <w:rFonts w:hint="eastAsia" w:ascii="仿宋" w:hAnsi="仿宋" w:eastAsia="仿宋" w:cs="仿宋"/>
          <w:b/>
          <w:bCs/>
          <w:color w:val="auto"/>
          <w:kern w:val="0"/>
          <w:sz w:val="24"/>
          <w:szCs w:val="24"/>
          <w:highlight w:val="none"/>
          <w:lang w:val="en-GB"/>
        </w:rPr>
        <w:t>其投标将可能被拒绝或作无效投标处理：</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未在规定时间内将投标书送达规定地点的。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投标书未按规定密封或未按要求加盖公章或投标文件签署不符合要求的。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投标文件无法人代表签字或签字无法人代表有效委托的。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投标单位不符合投标单位资格要求的。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投标单位不符合报价要求的。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投标文件中提供伪造、虚假材料的。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投标报价经评标小组认定明显不合理的。</w:t>
      </w:r>
    </w:p>
    <w:p>
      <w:pPr>
        <w:snapToGrid w:val="0"/>
        <w:spacing w:line="360" w:lineRule="auto"/>
        <w:rPr>
          <w:rFonts w:hint="eastAsia" w:ascii="仿宋" w:hAnsi="仿宋" w:eastAsia="仿宋" w:cs="仿宋"/>
          <w:color w:val="auto"/>
          <w:sz w:val="24"/>
          <w:highlight w:val="none"/>
        </w:rPr>
      </w:pPr>
    </w:p>
    <w:p>
      <w:pPr>
        <w:widowControl/>
        <w:spacing w:line="420" w:lineRule="atLeast"/>
        <w:rPr>
          <w:rFonts w:hint="eastAsia" w:ascii="仿宋" w:hAnsi="仿宋" w:eastAsia="仿宋" w:cs="仿宋"/>
          <w:color w:val="auto"/>
          <w:kern w:val="0"/>
          <w:sz w:val="24"/>
          <w:szCs w:val="24"/>
          <w:highlight w:val="none"/>
        </w:rPr>
      </w:pPr>
    </w:p>
    <w:p>
      <w:pPr>
        <w:widowControl/>
        <w:spacing w:line="420" w:lineRule="atLeast"/>
        <w:rPr>
          <w:rFonts w:hint="eastAsia" w:ascii="仿宋" w:hAnsi="仿宋" w:eastAsia="仿宋" w:cs="仿宋"/>
          <w:color w:val="auto"/>
          <w:kern w:val="0"/>
          <w:sz w:val="24"/>
          <w:szCs w:val="24"/>
          <w:highlight w:val="none"/>
        </w:rPr>
      </w:pPr>
    </w:p>
    <w:p>
      <w:pPr>
        <w:widowControl/>
        <w:spacing w:line="420" w:lineRule="atLeast"/>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widowControl/>
        <w:spacing w:line="420" w:lineRule="atLeast"/>
        <w:ind w:firstLine="480"/>
        <w:rPr>
          <w:rFonts w:hint="eastAsia" w:ascii="仿宋" w:hAnsi="仿宋" w:eastAsia="仿宋" w:cs="仿宋"/>
          <w:color w:val="auto"/>
          <w:kern w:val="0"/>
          <w:sz w:val="24"/>
          <w:szCs w:val="24"/>
          <w:highlight w:val="none"/>
        </w:rPr>
      </w:pPr>
    </w:p>
    <w:p>
      <w:pPr>
        <w:rPr>
          <w:rFonts w:hint="eastAsia" w:ascii="仿宋" w:hAnsi="仿宋" w:eastAsia="仿宋" w:cs="仿宋"/>
          <w:b/>
          <w:color w:val="auto"/>
          <w:sz w:val="32"/>
          <w:szCs w:val="32"/>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第六章   评分办法</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本项目总分为100分。其中技术分70分、商务报价30分。合格投标人的综合得分为各部分项目汇总得分，中标候选资格按综合得分由高到低顺序排列，得分相同的，按投标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顺序排列；综合得分且投标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相同的，按技术分的优劣顺序排列。排名第一的投标人为中标候选人，排名第二的投标人为候补中标候选人，其他投标人中标候选资格依次类推。</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分满分为70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tbl>
      <w:tblPr>
        <w:tblStyle w:val="13"/>
        <w:tblW w:w="9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456"/>
        <w:gridCol w:w="1845"/>
        <w:gridCol w:w="6551"/>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3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技术标评分</w:t>
            </w:r>
          </w:p>
        </w:tc>
        <w:tc>
          <w:tcPr>
            <w:tcW w:w="893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评分标准</w:t>
            </w:r>
          </w:p>
        </w:tc>
        <w:tc>
          <w:tcPr>
            <w:tcW w:w="6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vMerge w:val="restart"/>
            <w:tcBorders>
              <w:top w:val="nil"/>
              <w:left w:val="single" w:color="000000" w:sz="8"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872"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招标代理服务大纲</w:t>
            </w:r>
          </w:p>
        </w:tc>
        <w:tc>
          <w:tcPr>
            <w:tcW w:w="6684"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根据招投标相关政策、法规对招标全过程、流程进行描述,内容是否完整、齐全，投标人间横向对比</w:t>
            </w:r>
          </w:p>
        </w:tc>
        <w:tc>
          <w:tcPr>
            <w:tcW w:w="65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vMerge w:val="continue"/>
            <w:tcBorders>
              <w:top w:val="nil"/>
              <w:left w:val="single" w:color="000000" w:sz="8" w:space="0"/>
              <w:bottom w:val="nil"/>
              <w:right w:val="nil"/>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68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5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vMerge w:val="continue"/>
            <w:tcBorders>
              <w:top w:val="nil"/>
              <w:left w:val="single" w:color="000000" w:sz="8" w:space="0"/>
              <w:bottom w:val="nil"/>
              <w:right w:val="nil"/>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2"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68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服务流程时间进度表（从项目委托、组织实施到最后资料送存所需要的时间），采购项目周期，资料送存是否及时，内容完整，条理清楚，酌情打分。</w:t>
            </w:r>
          </w:p>
        </w:tc>
        <w:tc>
          <w:tcPr>
            <w:tcW w:w="652"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872" w:type="dxa"/>
            <w:vMerge w:val="restart"/>
            <w:tcBorders>
              <w:top w:val="single" w:color="000000" w:sz="8" w:space="0"/>
              <w:left w:val="single" w:color="000000" w:sz="8"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人员配置及分工</w:t>
            </w:r>
          </w:p>
        </w:tc>
        <w:tc>
          <w:tcPr>
            <w:tcW w:w="6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代理大纲中对相应人员的组织分工明确、专业配置是否合理，人投标人间横向对比。</w:t>
            </w:r>
          </w:p>
        </w:tc>
        <w:tc>
          <w:tcPr>
            <w:tcW w:w="652"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2" w:type="dxa"/>
            <w:vMerge w:val="continue"/>
            <w:tcBorders>
              <w:top w:val="single" w:color="000000" w:sz="8" w:space="0"/>
              <w:left w:val="single" w:color="000000" w:sz="8" w:space="0"/>
              <w:bottom w:val="single" w:color="000000" w:sz="4" w:space="0"/>
              <w:right w:val="nil"/>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人员资质证书等（人员必须全部为投标单位的正式职工，上，以在本单位缴纳的近3个月的社保记录为准），项目负责人及服务团队其他人的政府采购招标代理工作经验。</w:t>
            </w:r>
          </w:p>
        </w:tc>
        <w:tc>
          <w:tcPr>
            <w:tcW w:w="6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87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对最新政策采购要求的理解</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投标人对最新政府采购要求如采购需求管理、进口产品管理等最新政府采购政策的理解（各投标人可选择在评标现场通过PPT讲解展示等方式，时长不超过半小时），投标人间横向对比。</w:t>
            </w:r>
          </w:p>
        </w:tc>
        <w:tc>
          <w:tcPr>
            <w:tcW w:w="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8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根据最新政府采购政策和要求，采购代理工作难点、重点分析和相应的方案措施，以及对采购人采购工作的建议与支持方案，投标人间横向对比。</w:t>
            </w:r>
          </w:p>
        </w:tc>
        <w:tc>
          <w:tcPr>
            <w:tcW w:w="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机构内部质量控制体系（内部管理制度等）</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质量控制体系以机构提供机构文件、业务及分工、人事、财务、档案管理等管理制度为依据判断，若没明确制度的，但能够有一些材料证明其采取了一些质量控制措施或方法的，投标人间横向对比。</w:t>
            </w:r>
          </w:p>
        </w:tc>
        <w:tc>
          <w:tcPr>
            <w:tcW w:w="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对医院招标项目的理解</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根据医院不同类型的招标项目特点，提出招标方案及合理化建议，投标人间横向对比。</w:t>
            </w:r>
          </w:p>
        </w:tc>
        <w:tc>
          <w:tcPr>
            <w:tcW w:w="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招标代理过程与各方的沟通的保证措施，投诉以及突发事件的处理方案</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根据投标文件响应，酌情打分。</w:t>
            </w:r>
          </w:p>
        </w:tc>
        <w:tc>
          <w:tcPr>
            <w:tcW w:w="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确保招标代理资料的合法性、完整性与及时性保证措施</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根据投标文件响应，酌情打分。</w:t>
            </w:r>
          </w:p>
        </w:tc>
        <w:tc>
          <w:tcPr>
            <w:tcW w:w="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招标文件范本质量</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根据货物类、服务类招标文件范本质量，酌情打分。</w:t>
            </w:r>
          </w:p>
        </w:tc>
        <w:tc>
          <w:tcPr>
            <w:tcW w:w="6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确保招标代理从业人员廉政建设的保证措施</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根据投标文件响应，酌情打分。</w:t>
            </w:r>
          </w:p>
        </w:tc>
        <w:tc>
          <w:tcPr>
            <w:tcW w:w="6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投标文件编制质量</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根据投标文件编制质量，酌情打分。</w:t>
            </w:r>
          </w:p>
        </w:tc>
        <w:tc>
          <w:tcPr>
            <w:tcW w:w="6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同类项目业绩</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2020年1月1日以来货物、服务类项目招标代理服务业绩，每提供一个委托单位业绩得1分，最高得3分。（提供委托代理合同或协议复印件、项目中标通知书或中标公告截图，两项齐备为有效业绩，缺项无效，原件备查）同一家委托单位项目累计不超过1分。</w:t>
            </w:r>
          </w:p>
        </w:tc>
        <w:tc>
          <w:tcPr>
            <w:tcW w:w="6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在本地的办事机构的设置</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投标单位在义乌是否设有办事处。</w:t>
            </w:r>
          </w:p>
        </w:tc>
        <w:tc>
          <w:tcPr>
            <w:tcW w:w="6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3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8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政府监管部门给予的评价或荣誉</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根据市级及以上部门政府采购监管或相关部门给予的政府采购机构代理机构考核结果或评价得分等级，以及政府机构给予的政府采购领域相关奖项情况，投标人间横向对比。</w:t>
            </w:r>
          </w:p>
        </w:tc>
        <w:tc>
          <w:tcPr>
            <w:tcW w:w="6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37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cs="仿宋"/>
                <w:b/>
                <w:bCs/>
                <w:i w:val="0"/>
                <w:iCs w:val="0"/>
                <w:color w:val="000000"/>
                <w:sz w:val="24"/>
                <w:szCs w:val="24"/>
                <w:highlight w:val="none"/>
                <w:u w:val="none"/>
              </w:rPr>
            </w:pPr>
          </w:p>
        </w:tc>
        <w:tc>
          <w:tcPr>
            <w:tcW w:w="37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8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其他特色服务及相关优惠措施和承诺</w:t>
            </w:r>
          </w:p>
        </w:tc>
        <w:tc>
          <w:tcPr>
            <w:tcW w:w="668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投标人在完成本项目上所具备的专业优势以及其他特色服务及相关优惠措施和承诺，投标人间横向对比。</w:t>
            </w:r>
          </w:p>
        </w:tc>
        <w:tc>
          <w:tcPr>
            <w:tcW w:w="6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623"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     计</w:t>
            </w:r>
          </w:p>
        </w:tc>
        <w:tc>
          <w:tcPr>
            <w:tcW w:w="668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 </w:t>
            </w:r>
          </w:p>
        </w:tc>
        <w:tc>
          <w:tcPr>
            <w:tcW w:w="65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70分</w:t>
            </w:r>
          </w:p>
        </w:tc>
      </w:tr>
    </w:tbl>
    <w:p>
      <w:pPr>
        <w:pStyle w:val="2"/>
        <w:numPr>
          <w:ilvl w:val="0"/>
          <w:numId w:val="0"/>
        </w:numPr>
        <w:rPr>
          <w:rFonts w:hint="eastAsia"/>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highlight w:val="none"/>
        </w:rPr>
      </w:pPr>
    </w:p>
    <w:p>
      <w:pPr>
        <w:keepNext w:val="0"/>
        <w:keepLines w:val="0"/>
        <w:pageBreakBefore w:val="0"/>
        <w:numPr>
          <w:ilvl w:val="0"/>
          <w:numId w:val="0"/>
        </w:numPr>
        <w:tabs>
          <w:tab w:val="left" w:pos="540"/>
          <w:tab w:val="left" w:pos="884"/>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pPr>
        <w:pStyle w:val="2"/>
        <w:numPr>
          <w:ilvl w:val="0"/>
          <w:numId w:val="0"/>
        </w:numPr>
        <w:rPr>
          <w:rFonts w:hint="eastAsia"/>
          <w:highlight w:val="none"/>
        </w:rPr>
      </w:pPr>
    </w:p>
    <w:p>
      <w:pPr>
        <w:rPr>
          <w:rFonts w:hint="eastAsia"/>
          <w:highlight w:val="none"/>
        </w:rPr>
      </w:pP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二、商务标详细评审（</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（1）评标基准价以满足招标文件要求且</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最</w:t>
      </w:r>
      <w:r>
        <w:rPr>
          <w:rFonts w:hint="eastAsia" w:ascii="仿宋" w:hAnsi="仿宋" w:eastAsia="仿宋" w:cs="仿宋"/>
          <w:color w:val="auto"/>
          <w:sz w:val="24"/>
          <w:highlight w:val="none"/>
          <w:lang w:eastAsia="zh-CN"/>
        </w:rPr>
        <w:t>低</w:t>
      </w:r>
      <w:r>
        <w:rPr>
          <w:rFonts w:hint="eastAsia" w:ascii="仿宋" w:hAnsi="仿宋" w:eastAsia="仿宋" w:cs="仿宋"/>
          <w:color w:val="auto"/>
          <w:sz w:val="24"/>
          <w:highlight w:val="none"/>
        </w:rPr>
        <w:t>的投标报价为评标基准价，其商务报价分为30分。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（2）商务得分计算。</w:t>
      </w:r>
    </w:p>
    <w:p>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）×30%×100，保留小数2位</w:t>
      </w:r>
    </w:p>
    <w:p>
      <w:pPr>
        <w:rPr>
          <w:rFonts w:hint="eastAsia" w:ascii="仿宋" w:hAnsi="仿宋" w:eastAsia="仿宋" w:cs="仿宋"/>
          <w:b/>
          <w:color w:val="auto"/>
          <w:sz w:val="32"/>
          <w:szCs w:val="32"/>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第七章  投标相关文件部分格式</w:t>
      </w:r>
    </w:p>
    <w:p>
      <w:pPr>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投标人基本情况表（格式）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widowControl/>
        <w:spacing w:before="260" w:after="260" w:line="270" w:lineRule="atLeast"/>
        <w:jc w:val="left"/>
        <w:outlineLvl w:val="2"/>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 xml:space="preserve">封面格式                          </w:t>
      </w:r>
    </w:p>
    <w:p>
      <w:pPr>
        <w:widowControl/>
        <w:spacing w:before="260" w:after="260" w:line="270" w:lineRule="atLeast"/>
        <w:jc w:val="right"/>
        <w:outlineLvl w:val="2"/>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 w:val="36"/>
          <w:szCs w:val="36"/>
          <w:highlight w:val="none"/>
        </w:rPr>
        <w:t>正/副本</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450"/>
          <w:tab w:val="left" w:pos="8280"/>
        </w:tabs>
        <w:spacing w:line="360" w:lineRule="auto"/>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lang w:eastAsia="zh-CN"/>
        </w:rPr>
        <w:t>浙江大学医学院附属第四医院一般货物、服务类项目</w:t>
      </w:r>
      <w:r>
        <w:rPr>
          <w:rFonts w:hint="eastAsia" w:ascii="仿宋" w:hAnsi="仿宋" w:eastAsia="仿宋" w:cs="仿宋"/>
          <w:b/>
          <w:color w:val="auto"/>
          <w:kern w:val="0"/>
          <w:sz w:val="44"/>
          <w:szCs w:val="44"/>
          <w:highlight w:val="none"/>
        </w:rPr>
        <w:t>招标代理服务采购</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投标文件</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highlight w:val="none"/>
        </w:rPr>
      </w:pPr>
      <w:r>
        <w:rPr>
          <w:rFonts w:hint="eastAsia" w:ascii="仿宋" w:hAnsi="仿宋" w:eastAsia="仿宋" w:cs="仿宋"/>
          <w:b/>
          <w:color w:val="auto"/>
          <w:kern w:val="0"/>
          <w:sz w:val="44"/>
          <w:szCs w:val="44"/>
          <w:highlight w:val="none"/>
        </w:rPr>
        <w:t>（技术文件/商务文件）</w:t>
      </w: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highlight w:val="none"/>
        </w:rPr>
      </w:pPr>
    </w:p>
    <w:p>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采购项目编号：</w:t>
      </w:r>
      <w:r>
        <w:rPr>
          <w:rFonts w:hint="eastAsia" w:ascii="仿宋" w:hAnsi="仿宋" w:eastAsia="仿宋" w:cs="仿宋"/>
          <w:b/>
          <w:color w:val="auto"/>
          <w:kern w:val="0"/>
          <w:sz w:val="36"/>
          <w:szCs w:val="36"/>
          <w:highlight w:val="none"/>
          <w:u w:val="single"/>
        </w:rPr>
        <w:t xml:space="preserve">        </w:t>
      </w:r>
      <w:r>
        <w:rPr>
          <w:rFonts w:hint="eastAsia" w:ascii="仿宋" w:hAnsi="仿宋" w:eastAsia="仿宋" w:cs="仿宋"/>
          <w:b/>
          <w:color w:val="auto"/>
          <w:kern w:val="0"/>
          <w:sz w:val="36"/>
          <w:szCs w:val="36"/>
          <w:highlight w:val="none"/>
          <w:u w:val="single"/>
          <w:lang w:eastAsia="zh-CN"/>
        </w:rPr>
        <w:t>ZYSYYN-202</w:t>
      </w:r>
      <w:r>
        <w:rPr>
          <w:rFonts w:hint="eastAsia" w:ascii="仿宋" w:hAnsi="仿宋" w:eastAsia="仿宋" w:cs="仿宋"/>
          <w:b/>
          <w:color w:val="auto"/>
          <w:kern w:val="0"/>
          <w:sz w:val="36"/>
          <w:szCs w:val="36"/>
          <w:highlight w:val="none"/>
          <w:u w:val="single"/>
          <w:lang w:val="en-US" w:eastAsia="zh-CN"/>
        </w:rPr>
        <w:t>3</w:t>
      </w:r>
      <w:r>
        <w:rPr>
          <w:rFonts w:hint="eastAsia" w:ascii="仿宋" w:hAnsi="仿宋" w:eastAsia="仿宋" w:cs="仿宋"/>
          <w:b/>
          <w:color w:val="auto"/>
          <w:kern w:val="0"/>
          <w:sz w:val="36"/>
          <w:szCs w:val="36"/>
          <w:highlight w:val="none"/>
          <w:u w:val="single"/>
          <w:lang w:eastAsia="zh-CN"/>
        </w:rPr>
        <w:t>0802F</w:t>
      </w:r>
      <w:r>
        <w:rPr>
          <w:rFonts w:hint="eastAsia" w:ascii="仿宋" w:hAnsi="仿宋" w:eastAsia="仿宋" w:cs="仿宋"/>
          <w:b/>
          <w:color w:val="auto"/>
          <w:kern w:val="0"/>
          <w:sz w:val="36"/>
          <w:szCs w:val="36"/>
          <w:highlight w:val="none"/>
          <w:u w:val="single"/>
        </w:rPr>
        <w:t xml:space="preserve">         </w:t>
      </w:r>
    </w:p>
    <w:p>
      <w:pPr>
        <w:widowControl/>
        <w:tabs>
          <w:tab w:val="left" w:pos="765"/>
          <w:tab w:val="left" w:pos="8280"/>
        </w:tabs>
        <w:spacing w:line="360" w:lineRule="auto"/>
        <w:ind w:firstLine="480"/>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ab/>
      </w:r>
    </w:p>
    <w:p>
      <w:pPr>
        <w:widowControl/>
        <w:tabs>
          <w:tab w:val="left" w:pos="765"/>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投标人（公章）：</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ind w:firstLine="480"/>
        <w:jc w:val="center"/>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投标人法定代表人</w:t>
      </w:r>
    </w:p>
    <w:p>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2"/>
          <w:szCs w:val="32"/>
          <w:highlight w:val="none"/>
        </w:rPr>
        <w:t>或其委托人（签字）：</w:t>
      </w:r>
      <w:r>
        <w:rPr>
          <w:rFonts w:hint="eastAsia" w:ascii="仿宋" w:hAnsi="仿宋" w:eastAsia="仿宋" w:cs="仿宋"/>
          <w:b/>
          <w:color w:val="auto"/>
          <w:kern w:val="0"/>
          <w:sz w:val="36"/>
          <w:szCs w:val="36"/>
          <w:highlight w:val="none"/>
          <w:u w:val="single"/>
        </w:rPr>
        <w:t xml:space="preserve">                            </w:t>
      </w:r>
    </w:p>
    <w:p>
      <w:pPr>
        <w:widowControl/>
        <w:tabs>
          <w:tab w:val="left" w:pos="8280"/>
        </w:tabs>
        <w:spacing w:line="360" w:lineRule="auto"/>
        <w:rPr>
          <w:rFonts w:hint="eastAsia" w:ascii="仿宋" w:hAnsi="仿宋" w:eastAsia="仿宋" w:cs="仿宋"/>
          <w:b/>
          <w:color w:val="auto"/>
          <w:kern w:val="0"/>
          <w:sz w:val="32"/>
          <w:szCs w:val="32"/>
          <w:highlight w:val="none"/>
        </w:rPr>
      </w:pPr>
    </w:p>
    <w:p>
      <w:pPr>
        <w:widowControl/>
        <w:tabs>
          <w:tab w:val="left" w:pos="350"/>
          <w:tab w:val="left" w:pos="8280"/>
        </w:tabs>
        <w:spacing w:line="360" w:lineRule="auto"/>
        <w:ind w:firstLine="480"/>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年</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月</w:t>
      </w:r>
      <w:r>
        <w:rPr>
          <w:rFonts w:hint="eastAsia" w:ascii="仿宋" w:hAnsi="仿宋" w:eastAsia="仿宋" w:cs="仿宋"/>
          <w:b/>
          <w:color w:val="auto"/>
          <w:kern w:val="0"/>
          <w:sz w:val="36"/>
          <w:szCs w:val="36"/>
          <w:highlight w:val="none"/>
        </w:rPr>
        <w:t xml:space="preserve">     </w:t>
      </w:r>
      <w:r>
        <w:rPr>
          <w:rFonts w:hint="eastAsia" w:ascii="仿宋" w:hAnsi="仿宋" w:eastAsia="仿宋" w:cs="仿宋"/>
          <w:b/>
          <w:color w:val="auto"/>
          <w:kern w:val="0"/>
          <w:sz w:val="32"/>
          <w:szCs w:val="32"/>
          <w:highlight w:val="none"/>
        </w:rPr>
        <w:t>日</w:t>
      </w:r>
    </w:p>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br w:type="page"/>
      </w:r>
    </w:p>
    <w:p>
      <w:pPr>
        <w:rPr>
          <w:rFonts w:hint="eastAsia" w:ascii="仿宋" w:hAnsi="仿宋" w:eastAsia="仿宋" w:cs="仿宋"/>
          <w:color w:val="auto"/>
          <w:highlight w:val="none"/>
        </w:rPr>
      </w:pPr>
      <w:r>
        <w:rPr>
          <w:rFonts w:hint="eastAsia" w:ascii="仿宋" w:hAnsi="仿宋" w:eastAsia="仿宋" w:cs="仿宋"/>
          <w:color w:val="auto"/>
          <w:kern w:val="0"/>
          <w:sz w:val="28"/>
          <w:szCs w:val="28"/>
          <w:highlight w:val="none"/>
        </w:rPr>
        <w:t>附件一</w:t>
      </w:r>
      <w:r>
        <w:rPr>
          <w:rFonts w:hint="eastAsia" w:ascii="仿宋" w:hAnsi="仿宋" w:eastAsia="仿宋" w:cs="仿宋"/>
          <w:color w:val="auto"/>
          <w:highlight w:val="none"/>
        </w:rPr>
        <w:t xml:space="preserve">                      </w:t>
      </w:r>
    </w:p>
    <w:p>
      <w:pPr>
        <w:jc w:val="center"/>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rPr>
        <w:t>投标人基本情况表（格式）</w:t>
      </w:r>
    </w:p>
    <w:tbl>
      <w:tblPr>
        <w:tblStyle w:val="13"/>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应标单位名称</w:t>
            </w:r>
          </w:p>
        </w:tc>
        <w:tc>
          <w:tcPr>
            <w:tcW w:w="3621" w:type="dxa"/>
            <w:gridSpan w:val="3"/>
            <w:vMerge w:val="restart"/>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3621" w:type="dxa"/>
            <w:gridSpan w:val="3"/>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我保证本文件的真实性，并授权          代表本公司负责阐述有关技术等方面的情况。</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授权人签字：                      被授权人签字：</w:t>
            </w:r>
          </w:p>
          <w:p>
            <w:pPr>
              <w:spacing w:line="400" w:lineRule="exact"/>
              <w:ind w:firstLine="480" w:firstLineChars="200"/>
              <w:rPr>
                <w:rFonts w:hint="eastAsia" w:ascii="仿宋" w:hAnsi="仿宋" w:eastAsia="仿宋" w:cs="仿宋"/>
                <w:color w:val="auto"/>
                <w:kern w:val="0"/>
                <w:sz w:val="24"/>
                <w:szCs w:val="24"/>
                <w:highlight w:val="none"/>
                <w:lang w:val="zh-CN"/>
              </w:rPr>
            </w:pPr>
          </w:p>
          <w:p>
            <w:pPr>
              <w:spacing w:line="40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           日期：   年   月   日</w:t>
            </w:r>
          </w:p>
        </w:tc>
      </w:tr>
    </w:tbl>
    <w:p>
      <w:pPr>
        <w:spacing w:line="400" w:lineRule="exact"/>
        <w:ind w:firstLine="480" w:firstLineChars="200"/>
        <w:rPr>
          <w:rFonts w:hint="eastAsia" w:ascii="仿宋" w:hAnsi="仿宋" w:eastAsia="仿宋" w:cs="仿宋"/>
          <w:color w:val="auto"/>
          <w:kern w:val="0"/>
          <w:sz w:val="24"/>
          <w:szCs w:val="24"/>
          <w:highlight w:val="none"/>
          <w:lang w:val="zh-CN"/>
        </w:rPr>
      </w:pPr>
    </w:p>
    <w:p>
      <w:pPr>
        <w:rPr>
          <w:rFonts w:hint="eastAsia" w:ascii="仿宋" w:hAnsi="仿宋" w:eastAsia="仿宋" w:cs="仿宋"/>
          <w:color w:val="auto"/>
          <w:kern w:val="0"/>
          <w:sz w:val="28"/>
          <w:szCs w:val="28"/>
          <w:highlight w:val="none"/>
        </w:rPr>
      </w:pPr>
    </w:p>
    <w:p>
      <w:pPr>
        <w:widowControl/>
        <w:spacing w:line="420" w:lineRule="atLeast"/>
        <w:rPr>
          <w:rFonts w:hint="eastAsia" w:ascii="仿宋" w:hAnsi="仿宋" w:eastAsia="仿宋" w:cs="仿宋"/>
          <w:color w:val="auto"/>
          <w:kern w:val="0"/>
          <w:sz w:val="28"/>
          <w:szCs w:val="28"/>
          <w:highlight w:val="none"/>
        </w:rPr>
      </w:pPr>
    </w:p>
    <w:p>
      <w:pPr>
        <w:rPr>
          <w:rFonts w:hint="eastAsia" w:ascii="仿宋" w:hAnsi="仿宋" w:eastAsia="仿宋" w:cs="仿宋"/>
          <w:b/>
          <w:bCs/>
          <w:color w:val="auto"/>
          <w:kern w:val="0"/>
          <w:sz w:val="28"/>
          <w:szCs w:val="28"/>
          <w:highlight w:val="none"/>
        </w:rPr>
      </w:pPr>
      <w:r>
        <w:rPr>
          <w:rFonts w:hint="eastAsia" w:ascii="仿宋" w:hAnsi="仿宋" w:eastAsia="仿宋" w:cs="仿宋"/>
          <w:color w:val="auto"/>
          <w:kern w:val="0"/>
          <w:sz w:val="28"/>
          <w:szCs w:val="28"/>
          <w:highlight w:val="none"/>
        </w:rPr>
        <w:t>附件二</w:t>
      </w:r>
      <w:r>
        <w:rPr>
          <w:rFonts w:hint="eastAsia" w:ascii="仿宋" w:hAnsi="仿宋" w:eastAsia="仿宋" w:cs="仿宋"/>
          <w:b/>
          <w:bCs/>
          <w:color w:val="auto"/>
          <w:kern w:val="0"/>
          <w:sz w:val="28"/>
          <w:szCs w:val="28"/>
          <w:highlight w:val="none"/>
        </w:rPr>
        <w:t xml:space="preserve">       </w:t>
      </w:r>
    </w:p>
    <w:p>
      <w:pPr>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投标人法定代表人授权书（格式）</w:t>
      </w:r>
    </w:p>
    <w:p>
      <w:pPr>
        <w:spacing w:line="480" w:lineRule="auto"/>
        <w:rPr>
          <w:rFonts w:hint="eastAsia" w:ascii="仿宋" w:hAnsi="仿宋" w:eastAsia="仿宋" w:cs="仿宋"/>
          <w:b/>
          <w:color w:val="auto"/>
          <w:sz w:val="4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项目名称：浙江大学医学院附属第四医院一般货物、服务类项目招标代理服务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注册于</w:t>
      </w:r>
      <w:r>
        <w:rPr>
          <w:rFonts w:hint="eastAsia" w:ascii="仿宋" w:hAnsi="仿宋" w:eastAsia="仿宋" w:cs="仿宋"/>
          <w:color w:val="auto"/>
          <w:kern w:val="0"/>
          <w:sz w:val="24"/>
          <w:szCs w:val="24"/>
          <w:highlight w:val="none"/>
          <w:u w:val="single"/>
          <w:lang w:val="zh-CN"/>
        </w:rPr>
        <w:t>（注册地址）</w:t>
      </w:r>
      <w:r>
        <w:rPr>
          <w:rFonts w:hint="eastAsia" w:ascii="仿宋" w:hAnsi="仿宋" w:eastAsia="仿宋" w:cs="仿宋"/>
          <w:color w:val="auto"/>
          <w:kern w:val="0"/>
          <w:sz w:val="24"/>
          <w:szCs w:val="24"/>
          <w:highlight w:val="none"/>
          <w:lang w:val="zh-CN"/>
        </w:rPr>
        <w:t>的</w:t>
      </w:r>
      <w:r>
        <w:rPr>
          <w:rFonts w:hint="eastAsia" w:ascii="仿宋" w:hAnsi="仿宋" w:eastAsia="仿宋" w:cs="仿宋"/>
          <w:color w:val="auto"/>
          <w:kern w:val="0"/>
          <w:sz w:val="24"/>
          <w:szCs w:val="24"/>
          <w:highlight w:val="none"/>
          <w:u w:val="single"/>
          <w:lang w:val="zh-CN"/>
        </w:rPr>
        <w:t>（投标人名称）</w:t>
      </w:r>
      <w:r>
        <w:rPr>
          <w:rFonts w:hint="eastAsia" w:ascii="仿宋" w:hAnsi="仿宋" w:eastAsia="仿宋" w:cs="仿宋"/>
          <w:color w:val="auto"/>
          <w:kern w:val="0"/>
          <w:sz w:val="24"/>
          <w:szCs w:val="24"/>
          <w:highlight w:val="none"/>
          <w:lang w:val="zh-CN"/>
        </w:rPr>
        <w:t>，系中华人民共和国合法企业；本人</w:t>
      </w:r>
      <w:r>
        <w:rPr>
          <w:rFonts w:hint="eastAsia" w:ascii="仿宋" w:hAnsi="仿宋" w:eastAsia="仿宋" w:cs="仿宋"/>
          <w:color w:val="auto"/>
          <w:kern w:val="0"/>
          <w:sz w:val="24"/>
          <w:szCs w:val="24"/>
          <w:highlight w:val="none"/>
          <w:u w:val="single"/>
          <w:lang w:val="zh-CN"/>
        </w:rPr>
        <w:t>（授权人姓名）</w:t>
      </w:r>
      <w:r>
        <w:rPr>
          <w:rFonts w:hint="eastAsia" w:ascii="仿宋" w:hAnsi="仿宋" w:eastAsia="仿宋" w:cs="仿宋"/>
          <w:color w:val="auto"/>
          <w:kern w:val="0"/>
          <w:sz w:val="24"/>
          <w:szCs w:val="24"/>
          <w:highlight w:val="none"/>
          <w:lang w:val="zh-CN"/>
        </w:rPr>
        <w:t>系该公司的法定代表人。现特授权本单位的</w:t>
      </w:r>
      <w:r>
        <w:rPr>
          <w:rFonts w:hint="eastAsia" w:ascii="仿宋" w:hAnsi="仿宋" w:eastAsia="仿宋" w:cs="仿宋"/>
          <w:color w:val="auto"/>
          <w:kern w:val="0"/>
          <w:sz w:val="24"/>
          <w:szCs w:val="24"/>
          <w:highlight w:val="none"/>
          <w:u w:val="single"/>
          <w:lang w:val="zh-CN"/>
        </w:rPr>
        <w:t>（被授权人姓名）</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u w:val="single"/>
          <w:lang w:val="zh-CN"/>
        </w:rPr>
        <w:t>（身份证号码）</w:t>
      </w:r>
      <w:r>
        <w:rPr>
          <w:rFonts w:hint="eastAsia" w:ascii="仿宋" w:hAnsi="仿宋" w:eastAsia="仿宋" w:cs="仿宋"/>
          <w:color w:val="auto"/>
          <w:kern w:val="0"/>
          <w:sz w:val="24"/>
          <w:szCs w:val="24"/>
          <w:highlight w:val="none"/>
          <w:lang w:val="zh-CN"/>
        </w:rPr>
        <w:t>为我公司合法代理人，全权代表我公司办理就</w:t>
      </w:r>
      <w:r>
        <w:rPr>
          <w:rFonts w:hint="eastAsia" w:ascii="仿宋" w:hAnsi="仿宋" w:eastAsia="仿宋" w:cs="仿宋"/>
          <w:color w:val="auto"/>
          <w:kern w:val="0"/>
          <w:sz w:val="24"/>
          <w:szCs w:val="24"/>
          <w:highlight w:val="none"/>
          <w:u w:val="single"/>
          <w:lang w:val="zh-CN"/>
        </w:rPr>
        <w:t>浙江大学医学院附属第四医院一般货物、服务类项目招标代理服务</w:t>
      </w:r>
      <w:r>
        <w:rPr>
          <w:rFonts w:hint="eastAsia" w:ascii="仿宋" w:hAnsi="仿宋" w:eastAsia="仿宋" w:cs="仿宋"/>
          <w:color w:val="auto"/>
          <w:kern w:val="0"/>
          <w:sz w:val="24"/>
          <w:szCs w:val="24"/>
          <w:highlight w:val="none"/>
          <w:lang w:val="zh-CN"/>
        </w:rPr>
        <w:t>项目的投标、谈判、签约等具体工作，并签署全部有关的文件、协议及合同。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授权人签名：                       职        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被授权人签名：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注：投标人法定代表人参加投标的，提供法定代表人证明书和身份证明即可。</w:t>
      </w:r>
    </w:p>
    <w:p>
      <w:pPr>
        <w:widowControl/>
        <w:spacing w:line="420" w:lineRule="atLeas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附件</w:t>
      </w:r>
      <w:r>
        <w:rPr>
          <w:rFonts w:hint="eastAsia" w:ascii="仿宋" w:hAnsi="仿宋" w:eastAsia="仿宋" w:cs="仿宋"/>
          <w:color w:val="auto"/>
          <w:kern w:val="0"/>
          <w:sz w:val="28"/>
          <w:szCs w:val="28"/>
          <w:highlight w:val="none"/>
          <w:lang w:val="en-US" w:eastAsia="zh-CN"/>
        </w:rPr>
        <w:t>三</w:t>
      </w:r>
      <w:r>
        <w:rPr>
          <w:rFonts w:hint="eastAsia" w:ascii="仿宋" w:hAnsi="仿宋" w:eastAsia="仿宋" w:cs="仿宋"/>
          <w:color w:val="auto"/>
          <w:kern w:val="0"/>
          <w:sz w:val="28"/>
          <w:szCs w:val="28"/>
          <w:highlight w:val="none"/>
        </w:rPr>
        <w:t xml:space="preserve">              </w:t>
      </w:r>
    </w:p>
    <w:p>
      <w:pPr>
        <w:widowControl/>
        <w:spacing w:line="420" w:lineRule="atLeast"/>
        <w:jc w:val="center"/>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投标报价单</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lang w:val="en-US" w:eastAsia="zh-CN"/>
        </w:rPr>
        <w:t>格式</w:t>
      </w:r>
      <w:r>
        <w:rPr>
          <w:rFonts w:hint="eastAsia" w:ascii="仿宋" w:hAnsi="仿宋" w:eastAsia="仿宋" w:cs="仿宋"/>
          <w:b/>
          <w:bCs/>
          <w:color w:val="auto"/>
          <w:kern w:val="0"/>
          <w:sz w:val="28"/>
          <w:szCs w:val="28"/>
          <w:highlight w:val="none"/>
          <w:lang w:eastAsia="zh-CN"/>
        </w:rPr>
        <w:t>）</w:t>
      </w: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widowControl/>
        <w:jc w:val="left"/>
        <w:rPr>
          <w:rFonts w:hint="eastAsia" w:ascii="仿宋" w:hAnsi="仿宋" w:eastAsia="仿宋" w:cs="仿宋"/>
          <w:color w:val="auto"/>
          <w:highlight w:val="none"/>
        </w:rPr>
      </w:pPr>
    </w:p>
    <w:p>
      <w:pPr>
        <w:ind w:left="1067" w:hanging="1067" w:hangingChars="44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lang w:eastAsia="zh-CN"/>
        </w:rPr>
        <w:t>浙江大学医学院附属第四医院一般货物、服务类项目</w:t>
      </w:r>
      <w:r>
        <w:rPr>
          <w:rFonts w:hint="eastAsia" w:ascii="仿宋" w:hAnsi="仿宋" w:eastAsia="仿宋" w:cs="仿宋"/>
          <w:b/>
          <w:color w:val="auto"/>
          <w:sz w:val="24"/>
          <w:szCs w:val="24"/>
          <w:highlight w:val="none"/>
        </w:rPr>
        <w:t>招标代理服务</w:t>
      </w:r>
    </w:p>
    <w:p>
      <w:pPr>
        <w:ind w:left="1067" w:hanging="1067" w:hangingChars="443"/>
        <w:rPr>
          <w:rFonts w:hint="eastAsia" w:ascii="仿宋" w:hAnsi="仿宋" w:eastAsia="仿宋" w:cs="仿宋"/>
          <w:b/>
          <w:color w:val="auto"/>
          <w:sz w:val="24"/>
          <w:szCs w:val="24"/>
          <w:highlight w:val="none"/>
          <w:u w:val="single"/>
          <w:lang w:val="en-US" w:eastAsia="zh-CN"/>
        </w:rPr>
      </w:pPr>
      <w:r>
        <w:rPr>
          <w:rFonts w:hint="eastAsia" w:ascii="仿宋" w:hAnsi="仿宋" w:eastAsia="仿宋" w:cs="仿宋"/>
          <w:b/>
          <w:color w:val="auto"/>
          <w:sz w:val="24"/>
          <w:szCs w:val="24"/>
          <w:highlight w:val="none"/>
        </w:rPr>
        <w:t>招标编号：</w:t>
      </w:r>
      <w:r>
        <w:rPr>
          <w:rFonts w:hint="eastAsia" w:ascii="仿宋" w:hAnsi="仿宋" w:eastAsia="仿宋" w:cs="仿宋"/>
          <w:b/>
          <w:color w:val="auto"/>
          <w:sz w:val="24"/>
          <w:szCs w:val="24"/>
          <w:highlight w:val="none"/>
          <w:lang w:eastAsia="zh-CN"/>
        </w:rPr>
        <w:t>ZYSYYN-202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0802F</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tbl>
      <w:tblPr>
        <w:tblStyle w:val="1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45"/>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6345" w:type="dxa"/>
            <w:vAlign w:val="center"/>
          </w:tcPr>
          <w:p>
            <w:pPr>
              <w:jc w:val="center"/>
              <w:rPr>
                <w:rFonts w:hint="eastAsia" w:ascii="仿宋" w:hAnsi="仿宋" w:eastAsia="仿宋" w:cs="仿宋"/>
                <w:b/>
                <w:color w:val="auto"/>
                <w:sz w:val="28"/>
                <w:szCs w:val="28"/>
                <w:highlight w:val="none"/>
              </w:rPr>
            </w:pPr>
            <w:r>
              <w:rPr>
                <w:rFonts w:hint="eastAsia" w:ascii="仿宋" w:hAnsi="仿宋" w:eastAsia="仿宋" w:cs="仿宋"/>
                <w:color w:val="auto"/>
                <w:sz w:val="24"/>
                <w:szCs w:val="24"/>
                <w:highlight w:val="none"/>
                <w:lang w:val="en-US" w:eastAsia="zh-CN"/>
              </w:rPr>
              <w:t>研究院</w:t>
            </w:r>
            <w:r>
              <w:rPr>
                <w:rFonts w:hint="eastAsia" w:ascii="仿宋" w:hAnsi="仿宋" w:eastAsia="仿宋" w:cs="仿宋"/>
                <w:color w:val="auto"/>
                <w:sz w:val="24"/>
                <w:szCs w:val="24"/>
                <w:highlight w:val="none"/>
              </w:rPr>
              <w:t>一般货物、服务类项目招标代理服务基准价</w:t>
            </w:r>
          </w:p>
        </w:tc>
        <w:tc>
          <w:tcPr>
            <w:tcW w:w="2177" w:type="dxa"/>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投标结算率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6345"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招标代理服务费按计价格[2002]1980号文件的收费标准</w:t>
            </w:r>
          </w:p>
        </w:tc>
        <w:tc>
          <w:tcPr>
            <w:tcW w:w="2177" w:type="dxa"/>
            <w:vAlign w:val="center"/>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p>
    <w:p>
      <w:pPr>
        <w:spacing w:before="312" w:beforeLines="100" w:after="156" w:afterLines="50"/>
        <w:rPr>
          <w:rFonts w:hint="eastAsia" w:ascii="仿宋" w:hAnsi="仿宋" w:eastAsia="仿宋" w:cs="仿宋"/>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服务期内保持不变，招标代理服务费=</w:t>
      </w:r>
      <w:r>
        <w:rPr>
          <w:rFonts w:hint="eastAsia" w:ascii="仿宋" w:hAnsi="仿宋" w:eastAsia="仿宋" w:cs="仿宋"/>
          <w:b/>
          <w:color w:val="auto"/>
          <w:sz w:val="24"/>
          <w:szCs w:val="24"/>
          <w:highlight w:val="none"/>
        </w:rPr>
        <w:t>招标代理服务费按计价格[2002]1980号文件的收费标准</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eastAsia="zh-CN"/>
        </w:rPr>
        <w:t>结算率</w:t>
      </w:r>
    </w:p>
    <w:p>
      <w:pPr>
        <w:snapToGrid w:val="0"/>
        <w:spacing w:line="360" w:lineRule="auto"/>
        <w:ind w:firstLine="482" w:firstLineChars="200"/>
        <w:rPr>
          <w:rFonts w:hint="eastAsia" w:ascii="仿宋" w:hAnsi="仿宋" w:eastAsia="仿宋" w:cs="仿宋"/>
          <w:b/>
          <w:bCs w:val="0"/>
          <w:color w:val="auto"/>
          <w:sz w:val="24"/>
          <w:szCs w:val="20"/>
          <w:highlight w:val="none"/>
          <w:lang w:val="en-US" w:eastAsia="zh-CN"/>
        </w:rPr>
      </w:pPr>
      <w:r>
        <w:rPr>
          <w:rFonts w:hint="eastAsia" w:ascii="仿宋" w:hAnsi="仿宋" w:eastAsia="仿宋" w:cs="仿宋"/>
          <w:b/>
          <w:bCs w:val="0"/>
          <w:color w:val="auto"/>
          <w:sz w:val="24"/>
          <w:szCs w:val="20"/>
          <w:highlight w:val="none"/>
          <w:lang w:val="en-US" w:eastAsia="zh-CN"/>
        </w:rPr>
        <w:t>2、为保证服务质量，结算率须在60%-100%进行报价；</w:t>
      </w:r>
    </w:p>
    <w:p>
      <w:pPr>
        <w:spacing w:line="360" w:lineRule="auto"/>
        <w:ind w:firstLine="482" w:firstLineChars="200"/>
        <w:rPr>
          <w:rFonts w:hint="eastAsia" w:ascii="仿宋" w:hAnsi="仿宋" w:eastAsia="仿宋" w:cs="仿宋"/>
          <w:b/>
          <w:bCs w:val="0"/>
          <w:color w:val="auto"/>
          <w:sz w:val="24"/>
          <w:szCs w:val="20"/>
          <w:highlight w:val="none"/>
          <w:lang w:val="en-US" w:eastAsia="zh-CN"/>
        </w:rPr>
      </w:pPr>
      <w:r>
        <w:rPr>
          <w:rFonts w:hint="eastAsia" w:ascii="仿宋" w:hAnsi="仿宋" w:eastAsia="仿宋" w:cs="仿宋"/>
          <w:b/>
          <w:bCs w:val="0"/>
          <w:color w:val="auto"/>
          <w:sz w:val="24"/>
          <w:szCs w:val="20"/>
          <w:highlight w:val="none"/>
          <w:lang w:val="en-US" w:eastAsia="zh-CN"/>
        </w:rPr>
        <w:t>3、单次代理服务费少于3000元时，按3000元计；</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ind w:left="4680" w:hanging="4680" w:hangingChars="1950"/>
        <w:rPr>
          <w:rFonts w:hint="eastAsia" w:ascii="仿宋" w:hAnsi="仿宋" w:eastAsia="仿宋" w:cs="仿宋"/>
          <w:color w:val="auto"/>
          <w:sz w:val="24"/>
          <w:szCs w:val="24"/>
          <w:highlight w:val="none"/>
          <w:lang w:eastAsia="zh-CN"/>
        </w:rPr>
      </w:pPr>
    </w:p>
    <w:p>
      <w:pPr>
        <w:ind w:left="4680" w:hanging="4680" w:hangingChars="19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投标人：（盖章或签字）</w:t>
      </w:r>
    </w:p>
    <w:p>
      <w:pPr>
        <w:ind w:left="4680" w:hanging="4680" w:hangingChars="19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日期：     </w:t>
      </w:r>
      <w:r>
        <w:rPr>
          <w:rFonts w:hint="eastAsia" w:ascii="仿宋" w:hAnsi="仿宋" w:eastAsia="仿宋" w:cs="仿宋"/>
          <w:color w:val="auto"/>
          <w:sz w:val="24"/>
          <w:szCs w:val="24"/>
          <w:highlight w:val="none"/>
        </w:rPr>
        <w:t>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w:t>
      </w: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ind w:firstLine="5160" w:firstLineChars="2150"/>
        <w:rPr>
          <w:rFonts w:hint="eastAsia" w:ascii="仿宋" w:hAnsi="仿宋" w:eastAsia="仿宋" w:cs="仿宋"/>
          <w:color w:val="auto"/>
          <w:sz w:val="24"/>
          <w:szCs w:val="24"/>
          <w:highlight w:val="none"/>
        </w:rPr>
      </w:pPr>
    </w:p>
    <w:p>
      <w:pPr>
        <w:rPr>
          <w:rFonts w:hint="eastAsia" w:ascii="仿宋" w:hAnsi="仿宋" w:eastAsia="仿宋" w:cs="仿宋"/>
          <w:b/>
          <w:color w:val="auto"/>
          <w:sz w:val="24"/>
          <w:szCs w:val="24"/>
          <w:highlight w:val="none"/>
        </w:rPr>
      </w:pPr>
    </w:p>
    <w:p>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30"/>
          <w:szCs w:val="30"/>
          <w:highlight w:val="none"/>
        </w:rPr>
        <w:t>投 标 函</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1、我方已全面阅读和研究贵方的招标编号为</w:t>
      </w:r>
      <w:r>
        <w:rPr>
          <w:rFonts w:hint="eastAsia" w:ascii="仿宋" w:hAnsi="仿宋" w:eastAsia="仿宋" w:cs="仿宋"/>
          <w:color w:val="auto"/>
          <w:sz w:val="24"/>
          <w:szCs w:val="24"/>
          <w:highlight w:val="none"/>
          <w:u w:val="single"/>
          <w:lang w:eastAsia="zh-CN"/>
        </w:rPr>
        <w:t>ZYSYYN-202</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eastAsia="zh-CN"/>
        </w:rPr>
        <w:t>0802F</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eastAsia="zh-CN"/>
        </w:rPr>
        <w:t>浙江大学医学院附属第四医院一般货物、服务类项目</w:t>
      </w:r>
      <w:r>
        <w:rPr>
          <w:rFonts w:hint="eastAsia" w:ascii="仿宋" w:hAnsi="仿宋" w:eastAsia="仿宋" w:cs="仿宋"/>
          <w:color w:val="auto"/>
          <w:sz w:val="24"/>
          <w:szCs w:val="24"/>
          <w:highlight w:val="none"/>
          <w:u w:val="single"/>
        </w:rPr>
        <w:t>招标代理服务</w:t>
      </w:r>
      <w:r>
        <w:rPr>
          <w:rFonts w:hint="eastAsia" w:ascii="仿宋" w:hAnsi="仿宋" w:eastAsia="仿宋" w:cs="仿宋"/>
          <w:color w:val="auto"/>
          <w:sz w:val="24"/>
          <w:szCs w:val="24"/>
          <w:highlight w:val="none"/>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针对本项目，我方报价如下：</w:t>
      </w:r>
    </w:p>
    <w:p>
      <w:pPr>
        <w:snapToGrid w:val="0"/>
        <w:spacing w:line="360" w:lineRule="auto"/>
        <w:ind w:firstLine="48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招标代理服务费按计价格[2002]1980号文件的收费标准及发改办价格</w:t>
      </w:r>
      <w:r>
        <w:rPr>
          <w:rFonts w:hint="eastAsia" w:ascii="仿宋" w:hAnsi="仿宋" w:eastAsia="仿宋" w:cs="仿宋"/>
          <w:b/>
          <w:color w:val="auto"/>
          <w:sz w:val="24"/>
          <w:szCs w:val="24"/>
          <w:highlight w:val="none"/>
          <w:lang w:eastAsia="zh-CN"/>
        </w:rPr>
        <w:t>[2011]534号</w:t>
      </w:r>
      <w:r>
        <w:rPr>
          <w:rFonts w:hint="eastAsia" w:ascii="仿宋" w:hAnsi="仿宋" w:eastAsia="仿宋" w:cs="仿宋"/>
          <w:b/>
          <w:color w:val="auto"/>
          <w:sz w:val="24"/>
          <w:szCs w:val="24"/>
          <w:highlight w:val="none"/>
        </w:rPr>
        <w:t>文件</w:t>
      </w:r>
      <w:r>
        <w:rPr>
          <w:rFonts w:hint="eastAsia" w:ascii="仿宋" w:hAnsi="仿宋" w:eastAsia="仿宋" w:cs="仿宋"/>
          <w:b/>
          <w:color w:val="auto"/>
          <w:sz w:val="24"/>
          <w:szCs w:val="24"/>
          <w:highlight w:val="none"/>
          <w:lang w:val="en-US" w:eastAsia="zh-CN"/>
        </w:rPr>
        <w:t>的</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%进行计算。</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4、我方将按照招标文件的所有要求，提供优质的代理服务。</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5、我方已详细审查全部招标文件，我们完全理解并同意放弃对这方面有不明及误解的权利。</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6、我方同意提供按照贵方可能要求的于其投标有关的一切数据和资料。</w:t>
      </w:r>
    </w:p>
    <w:p>
      <w:pPr>
        <w:snapToGrid w:val="0"/>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7、我方承认该投标文件格式为投标文件的组成部分。</w:t>
      </w:r>
    </w:p>
    <w:p>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8、本投标文件自递交你方之日起</w:t>
      </w:r>
      <w:r>
        <w:rPr>
          <w:rFonts w:hint="eastAsia" w:ascii="仿宋" w:hAnsi="仿宋" w:eastAsia="仿宋" w:cs="仿宋"/>
          <w:color w:val="auto"/>
          <w:sz w:val="24"/>
          <w:szCs w:val="24"/>
          <w:highlight w:val="none"/>
          <w:u w:val="single"/>
        </w:rPr>
        <w:t xml:space="preserve"> 90</w:t>
      </w:r>
      <w:r>
        <w:rPr>
          <w:rFonts w:hint="eastAsia" w:ascii="仿宋" w:hAnsi="仿宋" w:eastAsia="仿宋" w:cs="仿宋"/>
          <w:color w:val="auto"/>
          <w:sz w:val="24"/>
          <w:szCs w:val="24"/>
          <w:highlight w:val="none"/>
        </w:rPr>
        <w:t>天内有效，在此有效期内，全部条款内容对我方具有约束力，如中标将成为招标代理合同文件组成部分。</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             法定代表人或授权代表（签章）：</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联系人：                      联系地址：</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ind w:firstLine="5160" w:firstLineChars="215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第八章   合同模板</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p>
    <w:p>
      <w:pPr>
        <w:tabs>
          <w:tab w:val="left" w:pos="630"/>
        </w:tabs>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 xml:space="preserve">                   </w:t>
      </w:r>
    </w:p>
    <w:p>
      <w:pPr>
        <w:tabs>
          <w:tab w:val="left" w:pos="630"/>
        </w:tabs>
        <w:snapToGrid w:val="0"/>
        <w:spacing w:line="360" w:lineRule="auto"/>
        <w:ind w:firstLine="48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根据招标结果，甲、乙双方就</w:t>
      </w:r>
      <w:r>
        <w:rPr>
          <w:rFonts w:hint="eastAsia" w:ascii="仿宋" w:hAnsi="仿宋" w:eastAsia="仿宋" w:cs="仿宋"/>
          <w:sz w:val="24"/>
          <w:szCs w:val="24"/>
          <w:highlight w:val="none"/>
          <w:u w:val="single"/>
          <w:lang w:eastAsia="zh-CN"/>
        </w:rPr>
        <w:t>浙江大学医学院附属第四医院一般货物、服务类项目</w:t>
      </w:r>
      <w:r>
        <w:rPr>
          <w:rFonts w:hint="eastAsia" w:ascii="仿宋" w:hAnsi="仿宋" w:eastAsia="仿宋" w:cs="仿宋"/>
          <w:sz w:val="24"/>
          <w:szCs w:val="24"/>
          <w:highlight w:val="none"/>
          <w:u w:val="single"/>
        </w:rPr>
        <w:t>招标代理服务</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lang w:eastAsia="zh-CN"/>
        </w:rPr>
        <w:t>ZYSYYN-202</w:t>
      </w:r>
      <w:r>
        <w:rPr>
          <w:rFonts w:hint="eastAsia" w:ascii="仿宋" w:hAnsi="仿宋" w:eastAsia="仿宋" w:cs="仿宋"/>
          <w:sz w:val="24"/>
          <w:szCs w:val="24"/>
          <w:highlight w:val="none"/>
          <w:u w:val="single"/>
          <w:lang w:val="en-US" w:eastAsia="zh-CN"/>
        </w:rPr>
        <w:t>3</w:t>
      </w:r>
      <w:bookmarkStart w:id="15" w:name="_GoBack"/>
      <w:r>
        <w:rPr>
          <w:rFonts w:hint="eastAsia" w:ascii="仿宋" w:hAnsi="仿宋" w:eastAsia="仿宋" w:cs="仿宋"/>
          <w:sz w:val="24"/>
          <w:szCs w:val="24"/>
          <w:highlight w:val="none"/>
          <w:u w:val="single"/>
          <w:lang w:eastAsia="zh-CN"/>
        </w:rPr>
        <w:t>0802</w:t>
      </w:r>
      <w:bookmarkEnd w:id="15"/>
      <w:r>
        <w:rPr>
          <w:rFonts w:hint="eastAsia" w:ascii="仿宋" w:hAnsi="仿宋" w:eastAsia="仿宋" w:cs="仿宋"/>
          <w:sz w:val="24"/>
          <w:szCs w:val="24"/>
          <w:highlight w:val="none"/>
          <w:u w:val="single"/>
          <w:lang w:eastAsia="zh-CN"/>
        </w:rPr>
        <w:t>F</w:t>
      </w:r>
      <w:r>
        <w:rPr>
          <w:rFonts w:hint="eastAsia" w:ascii="仿宋" w:hAnsi="仿宋" w:eastAsia="仿宋" w:cs="仿宋"/>
          <w:sz w:val="24"/>
          <w:szCs w:val="24"/>
          <w:highlight w:val="none"/>
        </w:rPr>
        <w:t>）</w:t>
      </w:r>
      <w:r>
        <w:rPr>
          <w:rFonts w:hint="eastAsia" w:ascii="仿宋" w:hAnsi="仿宋" w:eastAsia="仿宋" w:cs="仿宋"/>
          <w:color w:val="auto"/>
          <w:sz w:val="24"/>
          <w:szCs w:val="24"/>
          <w:highlight w:val="none"/>
        </w:rPr>
        <w:t>采购等有关事宜，经充分协商，自愿签订</w:t>
      </w:r>
      <w:r>
        <w:rPr>
          <w:rFonts w:hint="eastAsia" w:ascii="仿宋" w:hAnsi="仿宋" w:eastAsia="仿宋" w:cs="仿宋"/>
          <w:sz w:val="24"/>
          <w:szCs w:val="24"/>
          <w:highlight w:val="none"/>
        </w:rPr>
        <w:t>合同</w:t>
      </w:r>
      <w:r>
        <w:rPr>
          <w:rFonts w:hint="eastAsia" w:ascii="仿宋" w:hAnsi="仿宋" w:eastAsia="仿宋" w:cs="仿宋"/>
          <w:color w:val="auto"/>
          <w:sz w:val="24"/>
          <w:szCs w:val="24"/>
          <w:highlight w:val="none"/>
        </w:rPr>
        <w:t>条款如下，供双方共同遵守履行：</w:t>
      </w:r>
    </w:p>
    <w:p>
      <w:pPr>
        <w:pStyle w:val="4"/>
        <w:numPr>
          <w:ilvl w:val="0"/>
          <w:numId w:val="0"/>
        </w:numPr>
        <w:snapToGrid w:val="0"/>
        <w:ind w:leftChars="0"/>
        <w:rPr>
          <w:rFonts w:hint="eastAsia" w:ascii="仿宋" w:hAnsi="仿宋" w:eastAsia="仿宋" w:cs="仿宋"/>
          <w:color w:val="auto"/>
          <w:sz w:val="24"/>
          <w:szCs w:val="24"/>
          <w:highlight w:val="none"/>
        </w:rPr>
      </w:pPr>
      <w:bookmarkStart w:id="9" w:name="_Toc229468719"/>
      <w:r>
        <w:rPr>
          <w:rFonts w:hint="eastAsia" w:ascii="仿宋" w:hAnsi="仿宋" w:eastAsia="仿宋" w:cs="仿宋"/>
          <w:color w:val="auto"/>
          <w:sz w:val="24"/>
          <w:szCs w:val="24"/>
          <w:highlight w:val="none"/>
        </w:rPr>
        <w:t>一、甲方的权利和义务</w:t>
      </w:r>
      <w:bookmarkEnd w:id="9"/>
    </w:p>
    <w:p>
      <w:pPr>
        <w:tabs>
          <w:tab w:val="left" w:pos="315"/>
        </w:tabs>
        <w:snapToGrid w:val="0"/>
        <w:spacing w:line="360" w:lineRule="auto"/>
        <w:rPr>
          <w:rFonts w:hint="eastAsia" w:ascii="仿宋" w:hAnsi="仿宋" w:eastAsia="仿宋" w:cs="仿宋"/>
          <w:color w:val="auto"/>
          <w:sz w:val="24"/>
          <w:szCs w:val="24"/>
          <w:highlight w:val="none"/>
        </w:rPr>
      </w:pPr>
      <w:bookmarkStart w:id="10" w:name="_Toc229468720"/>
      <w:r>
        <w:rPr>
          <w:rFonts w:hint="eastAsia" w:ascii="仿宋" w:hAnsi="仿宋" w:eastAsia="仿宋" w:cs="仿宋"/>
          <w:color w:val="auto"/>
          <w:sz w:val="24"/>
          <w:szCs w:val="24"/>
          <w:highlight w:val="none"/>
        </w:rPr>
        <w:t xml:space="preserve">    1.甲方有权根据实际需要及乙方在投标文件和其他书面文件的承诺，确定最终招标代理项目、数量、服务期限等内容。</w:t>
      </w:r>
    </w:p>
    <w:p>
      <w:pPr>
        <w:tabs>
          <w:tab w:val="left" w:pos="0"/>
          <w:tab w:val="left" w:pos="315"/>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2.甲方有权按照本项目的招投标文件、</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等文件对乙方履约行为进行监督和检查。如发现乙方违反招投标文件、本框架协议的有关规定或其他承诺，甲方有权解除</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并追究乙方的违约责任，同时有权通过媒体公告或其他形式披露乙方的违约行为。</w:t>
      </w:r>
    </w:p>
    <w:p>
      <w:pPr>
        <w:tabs>
          <w:tab w:val="left" w:pos="315"/>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4.当甲方实际使用部门投诉乙方服务存在质量问题时，乙方承诺按照</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及招投标文件和其他相关约定及时处理；若乙方对投诉有异议或对服务是否存在服务问题不能与甲方达成一致书面意见的，甲方可向财政部门或有关部门投诉。</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5.招标代理服务费由</w:t>
      </w:r>
      <w:r>
        <w:rPr>
          <w:rFonts w:hint="eastAsia" w:ascii="仿宋" w:hAnsi="仿宋" w:eastAsia="仿宋" w:cs="仿宋"/>
          <w:b/>
          <w:bCs/>
          <w:color w:val="auto"/>
          <w:sz w:val="24"/>
          <w:szCs w:val="24"/>
          <w:highlight w:val="none"/>
        </w:rPr>
        <w:t>单个项目中标单位（或供应商）</w:t>
      </w:r>
      <w:r>
        <w:rPr>
          <w:rFonts w:hint="eastAsia" w:ascii="仿宋" w:hAnsi="仿宋" w:eastAsia="仿宋" w:cs="仿宋"/>
          <w:color w:val="auto"/>
          <w:sz w:val="24"/>
          <w:szCs w:val="24"/>
          <w:highlight w:val="none"/>
        </w:rPr>
        <w:t>支付。</w:t>
      </w:r>
    </w:p>
    <w:p>
      <w:pPr>
        <w:tabs>
          <w:tab w:val="left" w:pos="315"/>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6.甲方保证依法履行</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项下约定的全部义务。</w:t>
      </w:r>
    </w:p>
    <w:p>
      <w:pPr>
        <w:pStyle w:val="4"/>
        <w:numPr>
          <w:ilvl w:val="0"/>
          <w:numId w:val="0"/>
        </w:numPr>
        <w:snapToGrid w:val="0"/>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二、乙方的权利和义务</w:t>
      </w:r>
      <w:bookmarkEnd w:id="10"/>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1.乙方为</w:t>
      </w:r>
      <w:r>
        <w:rPr>
          <w:rFonts w:hint="eastAsia" w:ascii="仿宋" w:hAnsi="仿宋" w:eastAsia="仿宋" w:cs="仿宋"/>
          <w:color w:val="auto"/>
          <w:kern w:val="0"/>
          <w:sz w:val="24"/>
          <w:szCs w:val="24"/>
          <w:highlight w:val="none"/>
          <w:lang w:eastAsia="zh-CN"/>
        </w:rPr>
        <w:t>浙江大学医学院附属第四医院</w:t>
      </w:r>
      <w:r>
        <w:rPr>
          <w:rFonts w:hint="eastAsia" w:ascii="仿宋" w:hAnsi="仿宋" w:eastAsia="仿宋" w:cs="仿宋"/>
          <w:color w:val="auto"/>
          <w:sz w:val="24"/>
          <w:szCs w:val="24"/>
          <w:highlight w:val="none"/>
        </w:rPr>
        <w:t>所需的货物、服务招标项目提供</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代理服务。</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2.乙方提供的服务均须符合国家标准和招标文件要求，乙方保证依据招标文件要求和投标文件的承诺，及时向甲方各部门提供高质量的服务，且不在</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和招投标文件内容之外提出任何附加条款；若实际存在任何附加或额外条款，无论签署的情形如何，均应当被视为无效。</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3.乙方违反招投标文件、</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以及其他书面承诺，均应依法承担违约责任。</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4.乙方在委托采购代理的范围内按法律法规处理一切事务，对甲方提出的采购内容及技术需求等，有依法审查的义务，并对其招标采购代理事项的合法性负责。</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5.乙方应按规定的程序和要求独立组织采购活动，接受甲方和有关部门的监督，自觉执行回避制度，遵守廉政规定和采购纪律，并承担保密责任。</w:t>
      </w:r>
    </w:p>
    <w:p>
      <w:pPr>
        <w:spacing w:line="360" w:lineRule="auto"/>
        <w:ind w:right="82" w:rightChars="39"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6.乙方保证严格遵守甲方的采购程序等相关规定，保证不会将协议及其中的权利、义务转让，保证不会转包、分包，否则甲方有权解除</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并上报上级采购监管部门。</w:t>
      </w:r>
    </w:p>
    <w:p>
      <w:pPr>
        <w:spacing w:line="360" w:lineRule="auto"/>
        <w:ind w:right="82" w:rightChars="39"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接受甲方、甲方主管部门和其他有关部门的监督管理，履行法律、法规、规章之规定，确保招标项目合法、合规，并承担全部责任。</w:t>
      </w:r>
    </w:p>
    <w:p>
      <w:pPr>
        <w:spacing w:line="360" w:lineRule="auto"/>
        <w:ind w:right="82" w:rightChars="39"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8.定期协助甲方整理招标采购及合同资料归档。</w:t>
      </w:r>
      <w:r>
        <w:rPr>
          <w:rFonts w:hint="eastAsia" w:ascii="仿宋" w:hAnsi="仿宋" w:eastAsia="仿宋" w:cs="仿宋"/>
          <w:color w:val="auto"/>
          <w:sz w:val="24"/>
          <w:szCs w:val="24"/>
          <w:highlight w:val="none"/>
        </w:rPr>
        <w:t xml:space="preserve"> </w:t>
      </w:r>
      <w:bookmarkStart w:id="11" w:name="_Toc229468721"/>
    </w:p>
    <w:p>
      <w:pPr>
        <w:keepNext w:val="0"/>
        <w:keepLines w:val="0"/>
        <w:pageBreakBefore w:val="0"/>
        <w:widowControl w:val="0"/>
        <w:kinsoku/>
        <w:wordWrap/>
        <w:overflowPunct/>
        <w:topLinePunct w:val="0"/>
        <w:autoSpaceDE/>
        <w:autoSpaceDN/>
        <w:bidi w:val="0"/>
        <w:adjustRightInd/>
        <w:snapToGrid/>
        <w:spacing w:line="360" w:lineRule="auto"/>
        <w:ind w:right="82" w:rightChars="39"/>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三、违约处理</w:t>
      </w:r>
      <w:bookmarkEnd w:id="11"/>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77" w:firstLineChars="1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乙方不履行或逾期履行</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规定的义务，甲方有权视情节予以催告、督促履行，暂停其招标采购代理资格或解除</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，同时有权要求乙方支付违约金或赔偿甲方因乙方违约行为造成的实际经济损失。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四、双方共同责任</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1.在招标采购活动进行过程中和招标采购活动完成后，甲乙双方均有责任对应当保密的事项保密。</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2.非甲乙双方原因造成招标采购项目失败的，甲乙方双方有责任共同继续完成本次招标采购项目。</w:t>
      </w:r>
    </w:p>
    <w:p>
      <w:pPr>
        <w:pStyle w:val="4"/>
        <w:numPr>
          <w:ilvl w:val="0"/>
          <w:numId w:val="0"/>
        </w:numPr>
        <w:snapToGrid w:val="0"/>
        <w:ind w:leftChars="0"/>
        <w:rPr>
          <w:rFonts w:hint="eastAsia" w:ascii="仿宋" w:hAnsi="仿宋" w:eastAsia="仿宋" w:cs="仿宋"/>
          <w:color w:val="auto"/>
          <w:sz w:val="24"/>
          <w:szCs w:val="24"/>
          <w:highlight w:val="none"/>
        </w:rPr>
      </w:pPr>
      <w:bookmarkStart w:id="12" w:name="_Toc229468722"/>
      <w:r>
        <w:rPr>
          <w:rFonts w:hint="eastAsia" w:ascii="仿宋" w:hAnsi="仿宋" w:eastAsia="仿宋" w:cs="仿宋"/>
          <w:color w:val="auto"/>
          <w:sz w:val="24"/>
          <w:szCs w:val="24"/>
          <w:highlight w:val="none"/>
        </w:rPr>
        <w:t>五、合同价款</w:t>
      </w:r>
    </w:p>
    <w:p>
      <w:pPr>
        <w:tabs>
          <w:tab w:val="left" w:pos="63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委托招标代理服务费：按计价格[2002]1980号文件及发改办价格[2011]534号文件的收费标准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%计取。</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专家评审费，由【乙方】支付。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开标评标服务费，由【乙方】支付。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招标文件及相关资料成本费，由【乙方】收取。</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5.</w:t>
      </w:r>
      <w:r>
        <w:rPr>
          <w:rFonts w:hint="eastAsia" w:ascii="仿宋" w:hAnsi="仿宋" w:eastAsia="仿宋" w:cs="仿宋"/>
          <w:color w:val="auto"/>
          <w:sz w:val="24"/>
          <w:szCs w:val="24"/>
          <w:highlight w:val="none"/>
        </w:rPr>
        <w:t>若在报纸上刊登招标公告的，其报纸公告刊登费由【甲方】支付。</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其它：投标保证金由【乙方】收取保管。</w:t>
      </w:r>
    </w:p>
    <w:p>
      <w:pPr>
        <w:tabs>
          <w:tab w:val="left" w:pos="630"/>
        </w:tabs>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招标代理服务费待每个标段招标工作完成，并提交代理报告经【甲方】认可后，与中标单位结清。</w:t>
      </w:r>
    </w:p>
    <w:p>
      <w:pPr>
        <w:tabs>
          <w:tab w:val="left" w:pos="630"/>
        </w:tabs>
        <w:snapToGrid w:val="0"/>
        <w:spacing w:line="360" w:lineRule="auto"/>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rPr>
        <w:t>六、</w:t>
      </w:r>
      <w:r>
        <w:rPr>
          <w:rFonts w:hint="eastAsia" w:ascii="仿宋" w:hAnsi="仿宋" w:eastAsia="仿宋" w:cs="仿宋"/>
          <w:b/>
          <w:bCs/>
          <w:color w:val="auto"/>
          <w:sz w:val="24"/>
          <w:szCs w:val="24"/>
          <w:highlight w:val="none"/>
          <w:lang w:val="zh-CN"/>
        </w:rPr>
        <w:t>考核条款</w:t>
      </w:r>
    </w:p>
    <w:p>
      <w:pPr>
        <w:tabs>
          <w:tab w:val="left" w:pos="63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每半年度考核一次，考核分在60分以下的，甲方有权提前解除合同，</w:t>
      </w:r>
      <w:r>
        <w:rPr>
          <w:rFonts w:hint="eastAsia" w:ascii="仿宋" w:hAnsi="仿宋" w:eastAsia="仿宋" w:cs="仿宋"/>
          <w:color w:val="auto"/>
          <w:sz w:val="24"/>
          <w:szCs w:val="24"/>
          <w:highlight w:val="none"/>
        </w:rPr>
        <w:t>甲方可</w:t>
      </w:r>
      <w:r>
        <w:rPr>
          <w:rFonts w:hint="eastAsia" w:ascii="仿宋" w:hAnsi="仿宋" w:eastAsia="仿宋" w:cs="仿宋"/>
          <w:color w:val="auto"/>
          <w:sz w:val="24"/>
          <w:szCs w:val="24"/>
          <w:highlight w:val="none"/>
          <w:lang w:val="en-US" w:eastAsia="zh-CN"/>
        </w:rPr>
        <w:t>视情况</w:t>
      </w:r>
      <w:r>
        <w:rPr>
          <w:rFonts w:hint="eastAsia" w:ascii="仿宋" w:hAnsi="仿宋" w:eastAsia="仿宋" w:cs="仿宋"/>
          <w:color w:val="auto"/>
          <w:sz w:val="24"/>
          <w:szCs w:val="24"/>
          <w:highlight w:val="none"/>
        </w:rPr>
        <w:t>与考核分均在85分</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以上的乙方续签合同，合同最多续签</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最多续签一年</w:t>
      </w:r>
      <w:r>
        <w:rPr>
          <w:rFonts w:hint="eastAsia" w:ascii="仿宋" w:hAnsi="仿宋" w:eastAsia="仿宋" w:cs="仿宋"/>
          <w:color w:val="auto"/>
          <w:sz w:val="24"/>
          <w:szCs w:val="24"/>
          <w:highlight w:val="none"/>
        </w:rPr>
        <w:t>。续签合同要求与本合同一致，合同费用不超过本合同。</w:t>
      </w:r>
    </w:p>
    <w:p>
      <w:pPr>
        <w:pStyle w:val="4"/>
        <w:numPr>
          <w:ilvl w:val="0"/>
          <w:numId w:val="0"/>
        </w:numPr>
        <w:snapToGrid w:val="0"/>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协议的组成部分</w:t>
      </w:r>
      <w:bookmarkEnd w:id="12"/>
    </w:p>
    <w:p>
      <w:pPr>
        <w:tabs>
          <w:tab w:val="left" w:pos="630"/>
        </w:tabs>
        <w:snapToGrid w:val="0"/>
        <w:spacing w:line="360" w:lineRule="auto"/>
        <w:ind w:left="120" w:hanging="120" w:hanging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本合同</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中标通知书</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投标文件</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招标文件(含招标文件补充通知)</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其它补充协议</w:t>
      </w:r>
    </w:p>
    <w:p>
      <w:pPr>
        <w:pStyle w:val="4"/>
        <w:numPr>
          <w:ilvl w:val="0"/>
          <w:numId w:val="0"/>
        </w:numPr>
        <w:snapToGrid w:val="0"/>
        <w:ind w:leftChars="0"/>
        <w:rPr>
          <w:rFonts w:hint="eastAsia" w:ascii="仿宋" w:hAnsi="仿宋" w:eastAsia="仿宋" w:cs="仿宋"/>
          <w:color w:val="auto"/>
          <w:sz w:val="24"/>
          <w:szCs w:val="24"/>
          <w:highlight w:val="none"/>
        </w:rPr>
      </w:pPr>
      <w:bookmarkStart w:id="13" w:name="_Toc229468723"/>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协议生效及其它</w:t>
      </w:r>
      <w:bookmarkEnd w:id="13"/>
    </w:p>
    <w:p>
      <w:pPr>
        <w:tabs>
          <w:tab w:val="left" w:pos="0"/>
        </w:tabs>
        <w:wordWrap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自双方签字盖章之日起生效，有效期为20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日至2</w:t>
      </w:r>
      <w:r>
        <w:rPr>
          <w:rFonts w:hint="eastAsia" w:ascii="仿宋" w:hAnsi="仿宋" w:eastAsia="仿宋" w:cs="仿宋"/>
          <w:color w:val="auto"/>
          <w:sz w:val="24"/>
          <w:szCs w:val="24"/>
          <w:highlight w:val="none"/>
          <w:lang w:val="en-US" w:eastAsia="zh-CN"/>
        </w:rPr>
        <w:t>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一式4份，甲方执2份，乙方执2份。</w:t>
      </w:r>
    </w:p>
    <w:p>
      <w:pPr>
        <w:tabs>
          <w:tab w:val="left" w:pos="42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未尽事宜，甲乙双方应通过友好协商解决。</w:t>
      </w:r>
    </w:p>
    <w:p>
      <w:pPr>
        <w:pStyle w:val="4"/>
        <w:numPr>
          <w:ilvl w:val="0"/>
          <w:numId w:val="0"/>
        </w:numPr>
        <w:snapToGrid w:val="0"/>
        <w:ind w:leftChars="0"/>
        <w:rPr>
          <w:rFonts w:hint="eastAsia" w:ascii="仿宋" w:hAnsi="仿宋" w:eastAsia="仿宋" w:cs="仿宋"/>
          <w:color w:val="auto"/>
          <w:sz w:val="24"/>
          <w:szCs w:val="24"/>
          <w:highlight w:val="none"/>
        </w:rPr>
      </w:pPr>
      <w:bookmarkStart w:id="14" w:name="_Toc229468724"/>
      <w:r>
        <w:rPr>
          <w:rFonts w:hint="eastAsia" w:asci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、纠纷解决方式</w:t>
      </w:r>
      <w:bookmarkEnd w:id="14"/>
    </w:p>
    <w:p>
      <w:pPr>
        <w:tabs>
          <w:tab w:val="left" w:pos="42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本合同</w:t>
      </w:r>
      <w:r>
        <w:rPr>
          <w:rFonts w:hint="eastAsia" w:ascii="仿宋" w:hAnsi="仿宋" w:eastAsia="仿宋" w:cs="仿宋"/>
          <w:color w:val="auto"/>
          <w:sz w:val="24"/>
          <w:szCs w:val="24"/>
          <w:highlight w:val="none"/>
        </w:rPr>
        <w:t>发生的纠纷，由双方友好协商解决；协商不成，由甲方所在地人民法院诉讼解决。</w:t>
      </w: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highlight w:val="none"/>
        </w:rPr>
      </w:pP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甲方（盖章）：                       乙方（盖章）： </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甲方代表（签字）：                   乙方代表（签字）：</w:t>
      </w:r>
    </w:p>
    <w:p>
      <w:pPr>
        <w:tabs>
          <w:tab w:val="left" w:pos="630"/>
          <w:tab w:val="left" w:pos="5040"/>
          <w:tab w:val="left" w:pos="5355"/>
        </w:tabs>
        <w:snapToGrid w:val="0"/>
        <w:spacing w:line="360" w:lineRule="auto"/>
        <w:ind w:left="4200" w:hanging="4200" w:hanging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                              地址： </w:t>
      </w:r>
    </w:p>
    <w:p>
      <w:pPr>
        <w:tabs>
          <w:tab w:val="left" w:pos="630"/>
        </w:tabs>
        <w:snapToGrid w:val="0"/>
        <w:spacing w:line="360" w:lineRule="auto"/>
        <w:ind w:left="12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                              电话：    </w:t>
      </w:r>
    </w:p>
    <w:p>
      <w:pPr>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签订时间：20</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年      月       日       </w:t>
      </w:r>
    </w:p>
    <w:p>
      <w:pPr>
        <w:ind w:firstLine="482" w:firstLineChars="200"/>
        <w:jc w:val="left"/>
        <w:rPr>
          <w:rFonts w:hint="eastAsia" w:ascii="仿宋" w:hAnsi="仿宋" w:eastAsia="仿宋" w:cs="仿宋"/>
          <w:b/>
          <w:color w:val="auto"/>
          <w:sz w:val="24"/>
          <w:highlight w:val="none"/>
        </w:rPr>
      </w:pPr>
    </w:p>
    <w:p>
      <w:pPr>
        <w:ind w:firstLine="482" w:firstLineChars="200"/>
        <w:jc w:val="left"/>
        <w:rPr>
          <w:rFonts w:hint="eastAsia" w:ascii="仿宋" w:hAnsi="仿宋" w:eastAsia="仿宋" w:cs="仿宋"/>
          <w:b/>
          <w:color w:val="auto"/>
          <w:sz w:val="24"/>
          <w:highlight w:val="none"/>
        </w:rPr>
      </w:pPr>
    </w:p>
    <w:p>
      <w:pPr>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附件一</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招标代理服务考核表</w:t>
      </w:r>
    </w:p>
    <w:tbl>
      <w:tblPr>
        <w:tblStyle w:val="14"/>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602"/>
        <w:gridCol w:w="162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考核内容</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分值</w:t>
            </w:r>
          </w:p>
        </w:tc>
        <w:tc>
          <w:tcPr>
            <w:tcW w:w="1156"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招标文件撰写规范和专业性</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招标及中标公告内容完整性、及时性</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招标代理活动各环节的规范性和专业性</w:t>
            </w:r>
          </w:p>
        </w:tc>
        <w:tc>
          <w:tcPr>
            <w:tcW w:w="1620"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因招标代理原因引起的投诉量和影响</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p>
        </w:tc>
        <w:tc>
          <w:tcPr>
            <w:tcW w:w="4602"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投诉处理妥善性</w:t>
            </w:r>
          </w:p>
        </w:tc>
        <w:tc>
          <w:tcPr>
            <w:tcW w:w="1620" w:type="dxa"/>
            <w:vAlign w:val="center"/>
          </w:tcPr>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6</w:t>
            </w:r>
          </w:p>
        </w:tc>
        <w:tc>
          <w:tcPr>
            <w:tcW w:w="4602"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中标资料移交采购人的及时性</w:t>
            </w:r>
          </w:p>
        </w:tc>
        <w:tc>
          <w:tcPr>
            <w:tcW w:w="1620"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10</w:t>
            </w:r>
          </w:p>
        </w:tc>
        <w:tc>
          <w:tcPr>
            <w:tcW w:w="1156" w:type="dxa"/>
            <w:vAlign w:val="center"/>
          </w:tcPr>
          <w:p>
            <w:pPr>
              <w:jc w:val="center"/>
              <w:rPr>
                <w:rFonts w:hint="eastAsia" w:ascii="仿宋" w:hAnsi="仿宋" w:eastAsia="仿宋" w:cs="仿宋"/>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7</w:t>
            </w:r>
          </w:p>
        </w:tc>
        <w:tc>
          <w:tcPr>
            <w:tcW w:w="4602"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招标相关材料整理的配合度和规范性</w:t>
            </w:r>
          </w:p>
        </w:tc>
        <w:tc>
          <w:tcPr>
            <w:tcW w:w="1620" w:type="dxa"/>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10</w:t>
            </w:r>
          </w:p>
        </w:tc>
        <w:tc>
          <w:tcPr>
            <w:tcW w:w="1156" w:type="dxa"/>
            <w:vAlign w:val="center"/>
          </w:tcPr>
          <w:p>
            <w:pPr>
              <w:jc w:val="center"/>
              <w:rPr>
                <w:rFonts w:hint="eastAsia" w:ascii="仿宋" w:hAnsi="仿宋" w:eastAsia="仿宋" w:cs="仿宋"/>
                <w:b/>
                <w:color w:val="auto"/>
                <w:sz w:val="24"/>
                <w:highlight w:val="none"/>
              </w:rPr>
            </w:pPr>
          </w:p>
        </w:tc>
      </w:tr>
    </w:tbl>
    <w:p>
      <w:pPr>
        <w:snapToGrid w:val="0"/>
        <w:spacing w:line="360" w:lineRule="auto"/>
        <w:rPr>
          <w:rFonts w:hint="default" w:ascii="仿宋" w:hAnsi="仿宋" w:eastAsia="仿宋" w:cs="仿宋"/>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u w:val="single"/>
      </w:rPr>
    </w:pPr>
  </w:p>
  <w:p>
    <w:pPr>
      <w:pStyle w:val="10"/>
      <w:rPr>
        <w:u w:val="single"/>
      </w:rPr>
    </w:pPr>
  </w:p>
  <w:p>
    <w:pPr>
      <w:pStyle w:val="10"/>
      <w:jc w:val="left"/>
    </w:pPr>
    <w:r>
      <w:rPr>
        <w:rFonts w:hint="eastAsia" w:ascii="仿宋" w:hAnsi="仿宋" w:eastAsia="仿宋" w:cs="仿宋"/>
        <w:sz w:val="21"/>
        <w:szCs w:val="21"/>
        <w:lang w:eastAsia="zh-CN"/>
      </w:rPr>
      <w:t>浙江大学医学院附属第四医院一般货物、服务类项目招标代理服务采购招标文件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B4EF7"/>
    <w:multiLevelType w:val="singleLevel"/>
    <w:tmpl w:val="2EFB4EF7"/>
    <w:lvl w:ilvl="0" w:tentative="0">
      <w:start w:val="1"/>
      <w:numFmt w:val="decimal"/>
      <w:lvlText w:val="%1."/>
      <w:lvlJc w:val="left"/>
      <w:pPr>
        <w:ind w:left="425" w:hanging="425"/>
      </w:pPr>
      <w:rPr>
        <w:rFonts w:hint="default"/>
      </w:rPr>
    </w:lvl>
  </w:abstractNum>
  <w:abstractNum w:abstractNumId="1">
    <w:nsid w:val="50D12BE5"/>
    <w:multiLevelType w:val="singleLevel"/>
    <w:tmpl w:val="50D12BE5"/>
    <w:lvl w:ilvl="0" w:tentative="0">
      <w:start w:val="1"/>
      <w:numFmt w:val="chineseCounting"/>
      <w:suff w:val="nothing"/>
      <w:lvlText w:val="%1、"/>
      <w:lvlJc w:val="left"/>
      <w:rPr>
        <w:rFonts w:hint="eastAsia"/>
      </w:rPr>
    </w:lvl>
  </w:abstractNum>
  <w:abstractNum w:abstractNumId="2">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GUwZmYzM2VkYjFmYzhlODU0YmM5MWNjMmNlMmU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431D26"/>
    <w:rsid w:val="03EB3DC0"/>
    <w:rsid w:val="05925023"/>
    <w:rsid w:val="06F05265"/>
    <w:rsid w:val="07A55029"/>
    <w:rsid w:val="0C893F21"/>
    <w:rsid w:val="0DB01C90"/>
    <w:rsid w:val="0DB41AA5"/>
    <w:rsid w:val="0DC05651"/>
    <w:rsid w:val="0DC72959"/>
    <w:rsid w:val="0DD00529"/>
    <w:rsid w:val="0E05451B"/>
    <w:rsid w:val="105D3B91"/>
    <w:rsid w:val="13A40DD7"/>
    <w:rsid w:val="141F6347"/>
    <w:rsid w:val="14215702"/>
    <w:rsid w:val="14491F24"/>
    <w:rsid w:val="15CA107C"/>
    <w:rsid w:val="1CDE127E"/>
    <w:rsid w:val="1CE319D7"/>
    <w:rsid w:val="1F411C05"/>
    <w:rsid w:val="228D26CE"/>
    <w:rsid w:val="22D33D28"/>
    <w:rsid w:val="24DD3D51"/>
    <w:rsid w:val="276E7373"/>
    <w:rsid w:val="27825E23"/>
    <w:rsid w:val="2BCE0227"/>
    <w:rsid w:val="2C0C0B07"/>
    <w:rsid w:val="2D154BC9"/>
    <w:rsid w:val="2EAC2234"/>
    <w:rsid w:val="2EF4152B"/>
    <w:rsid w:val="2F767AE7"/>
    <w:rsid w:val="31C756D7"/>
    <w:rsid w:val="32F3725B"/>
    <w:rsid w:val="357B602A"/>
    <w:rsid w:val="357D4455"/>
    <w:rsid w:val="357E3D33"/>
    <w:rsid w:val="35D126A9"/>
    <w:rsid w:val="368C0FA0"/>
    <w:rsid w:val="38441B47"/>
    <w:rsid w:val="38E67092"/>
    <w:rsid w:val="391A3A0B"/>
    <w:rsid w:val="3A1C1015"/>
    <w:rsid w:val="3B7F19E3"/>
    <w:rsid w:val="3B9177ED"/>
    <w:rsid w:val="3C3D4B35"/>
    <w:rsid w:val="3D65206A"/>
    <w:rsid w:val="3DFD6AA5"/>
    <w:rsid w:val="3E696D98"/>
    <w:rsid w:val="3F812410"/>
    <w:rsid w:val="42A047E5"/>
    <w:rsid w:val="436D3383"/>
    <w:rsid w:val="43F57F66"/>
    <w:rsid w:val="44244A8A"/>
    <w:rsid w:val="4499690E"/>
    <w:rsid w:val="44E42B11"/>
    <w:rsid w:val="45DB1ABC"/>
    <w:rsid w:val="4A726511"/>
    <w:rsid w:val="4A787B05"/>
    <w:rsid w:val="4AEC3A7E"/>
    <w:rsid w:val="4C955077"/>
    <w:rsid w:val="4D5807CE"/>
    <w:rsid w:val="51A30EBE"/>
    <w:rsid w:val="55E33F95"/>
    <w:rsid w:val="55E41C30"/>
    <w:rsid w:val="57882E88"/>
    <w:rsid w:val="585D7026"/>
    <w:rsid w:val="58AA08BA"/>
    <w:rsid w:val="58E6534A"/>
    <w:rsid w:val="5991714D"/>
    <w:rsid w:val="59DC49A3"/>
    <w:rsid w:val="5C3A0070"/>
    <w:rsid w:val="5D6E405E"/>
    <w:rsid w:val="5F516722"/>
    <w:rsid w:val="60D64B3F"/>
    <w:rsid w:val="6381724B"/>
    <w:rsid w:val="652A4F10"/>
    <w:rsid w:val="66463873"/>
    <w:rsid w:val="6A0369E4"/>
    <w:rsid w:val="6A544DF8"/>
    <w:rsid w:val="6C456F06"/>
    <w:rsid w:val="6F7D6439"/>
    <w:rsid w:val="70031BA4"/>
    <w:rsid w:val="701B05C9"/>
    <w:rsid w:val="711E2DB9"/>
    <w:rsid w:val="71304980"/>
    <w:rsid w:val="71A05FE2"/>
    <w:rsid w:val="734134FF"/>
    <w:rsid w:val="75CB59FE"/>
    <w:rsid w:val="788765F1"/>
    <w:rsid w:val="7A28535B"/>
    <w:rsid w:val="7A984961"/>
    <w:rsid w:val="7ACD4322"/>
    <w:rsid w:val="7DC87C7E"/>
    <w:rsid w:val="7E8E21AA"/>
    <w:rsid w:val="7F9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6"/>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2">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Plain Text"/>
    <w:basedOn w:val="1"/>
    <w:link w:val="23"/>
    <w:qFormat/>
    <w:uiPriority w:val="0"/>
    <w:rPr>
      <w:rFonts w:ascii="宋体" w:hAnsi="Courier New" w:cstheme="minorBidi"/>
      <w:szCs w:val="22"/>
    </w:rPr>
  </w:style>
  <w:style w:type="paragraph" w:styleId="7">
    <w:name w:val="Body Text Indent 2"/>
    <w:basedOn w:val="1"/>
    <w:link w:val="2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9"/>
    <w:unhideWhenUsed/>
    <w:qFormat/>
    <w:uiPriority w:val="99"/>
    <w:rPr>
      <w:rFonts w:ascii="Courier New" w:hAnsi="Courier New" w:cs="Courier New" w:eastAsiaTheme="minorEastAsia"/>
      <w:szCs w:val="22"/>
    </w:rPr>
  </w:style>
  <w:style w:type="paragraph" w:styleId="12">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0"/>
    <w:rPr>
      <w:b/>
      <w:bCs/>
    </w:rPr>
  </w:style>
  <w:style w:type="character" w:customStyle="1" w:styleId="17">
    <w:name w:val="页眉 字符"/>
    <w:basedOn w:val="15"/>
    <w:link w:val="10"/>
    <w:qFormat/>
    <w:uiPriority w:val="99"/>
    <w:rPr>
      <w:rFonts w:ascii="Times New Roman" w:hAnsi="Times New Roman" w:eastAsia="宋体" w:cs="Times New Roman"/>
      <w:sz w:val="18"/>
      <w:szCs w:val="18"/>
    </w:rPr>
  </w:style>
  <w:style w:type="character" w:customStyle="1" w:styleId="18">
    <w:name w:val="页脚 字符"/>
    <w:basedOn w:val="15"/>
    <w:link w:val="9"/>
    <w:qFormat/>
    <w:uiPriority w:val="0"/>
    <w:rPr>
      <w:rFonts w:ascii="Times New Roman" w:hAnsi="Times New Roman" w:eastAsia="宋体" w:cs="Times New Roman"/>
      <w:sz w:val="18"/>
      <w:szCs w:val="18"/>
    </w:rPr>
  </w:style>
  <w:style w:type="character" w:customStyle="1" w:styleId="19">
    <w:name w:val="HTML 预设格式 字符"/>
    <w:link w:val="11"/>
    <w:qFormat/>
    <w:uiPriority w:val="99"/>
    <w:rPr>
      <w:rFonts w:ascii="Courier New" w:hAnsi="Courier New" w:cs="Courier New"/>
    </w:rPr>
  </w:style>
  <w:style w:type="character" w:customStyle="1" w:styleId="20">
    <w:name w:val="HTML 预设格式 Char1"/>
    <w:basedOn w:val="15"/>
    <w:semiHidden/>
    <w:qFormat/>
    <w:uiPriority w:val="99"/>
    <w:rPr>
      <w:rFonts w:ascii="Courier New" w:hAnsi="Courier New" w:eastAsia="宋体" w:cs="Courier New"/>
      <w:sz w:val="20"/>
      <w:szCs w:val="20"/>
    </w:rPr>
  </w:style>
  <w:style w:type="character" w:customStyle="1" w:styleId="21">
    <w:name w:val="正文文本缩进 2 字符"/>
    <w:basedOn w:val="15"/>
    <w:link w:val="7"/>
    <w:semiHidden/>
    <w:qFormat/>
    <w:uiPriority w:val="0"/>
    <w:rPr>
      <w:rFonts w:ascii="仿宋_GB2312" w:hAnsi="Times New Roman" w:eastAsia="仿宋_GB2312" w:cs="Times New Roman"/>
      <w:kern w:val="0"/>
      <w:sz w:val="28"/>
      <w:szCs w:val="20"/>
    </w:rPr>
  </w:style>
  <w:style w:type="paragraph" w:styleId="22">
    <w:name w:val="List Paragraph"/>
    <w:basedOn w:val="1"/>
    <w:qFormat/>
    <w:uiPriority w:val="34"/>
    <w:pPr>
      <w:ind w:firstLine="420" w:firstLineChars="200"/>
    </w:pPr>
  </w:style>
  <w:style w:type="character" w:customStyle="1" w:styleId="23">
    <w:name w:val="纯文本 字符"/>
    <w:link w:val="6"/>
    <w:qFormat/>
    <w:uiPriority w:val="0"/>
    <w:rPr>
      <w:rFonts w:ascii="宋体" w:hAnsi="Courier New" w:eastAsia="宋体"/>
    </w:rPr>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批注框文本 字符"/>
    <w:basedOn w:val="15"/>
    <w:link w:val="8"/>
    <w:semiHidden/>
    <w:qFormat/>
    <w:uiPriority w:val="99"/>
    <w:rPr>
      <w:rFonts w:ascii="Times New Roman" w:hAnsi="Times New Roman" w:eastAsia="宋体" w:cs="Times New Roman"/>
      <w:sz w:val="18"/>
      <w:szCs w:val="18"/>
    </w:rPr>
  </w:style>
  <w:style w:type="character" w:customStyle="1" w:styleId="26">
    <w:name w:val="标题 2 字符"/>
    <w:basedOn w:val="15"/>
    <w:link w:val="4"/>
    <w:qFormat/>
    <w:uiPriority w:val="9"/>
    <w:rPr>
      <w:rFonts w:ascii="仿宋_GB2312" w:hAnsi="仿宋" w:eastAsia="仿宋_GB2312" w:cs="Times New Roman"/>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9446</Words>
  <Characters>10089</Characters>
  <Lines>79</Lines>
  <Paragraphs>22</Paragraphs>
  <TotalTime>24</TotalTime>
  <ScaleCrop>false</ScaleCrop>
  <LinksUpToDate>false</LinksUpToDate>
  <CharactersWithSpaces>11067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花冢</cp:lastModifiedBy>
  <cp:lastPrinted>2022-07-20T05:05:00Z</cp:lastPrinted>
  <dcterms:modified xsi:type="dcterms:W3CDTF">2023-08-22T06:43:18Z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BA3EE240B17D4DA9A52B29ED0EC0F541_13</vt:lpwstr>
  </property>
</Properties>
</file>